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EFE" w:rsidRPr="00762C63" w:rsidRDefault="003D7EFE">
      <w:pPr>
        <w:rPr>
          <w:rFonts w:ascii="Arial" w:hAnsi="Arial" w:cs="Arial"/>
          <w:sz w:val="24"/>
          <w:szCs w:val="24"/>
        </w:rPr>
      </w:pPr>
      <w:r w:rsidRPr="00762C63">
        <w:rPr>
          <w:rFonts w:ascii="Arial" w:hAnsi="Arial" w:cs="Arial"/>
          <w:sz w:val="24"/>
          <w:szCs w:val="24"/>
        </w:rPr>
        <w:t>Support for children, young people (CYP) with neurodevelopmental conditions and their families</w:t>
      </w:r>
    </w:p>
    <w:p w:rsidR="003D7EFE" w:rsidRPr="007B195C" w:rsidRDefault="003D7EFE">
      <w:pPr>
        <w:rPr>
          <w:rFonts w:ascii="Arial" w:hAnsi="Arial" w:cs="Arial"/>
          <w:b/>
          <w:sz w:val="24"/>
          <w:szCs w:val="24"/>
        </w:rPr>
      </w:pPr>
      <w:r w:rsidRPr="007B195C">
        <w:rPr>
          <w:rFonts w:ascii="Arial" w:hAnsi="Arial" w:cs="Arial"/>
          <w:b/>
          <w:sz w:val="24"/>
          <w:szCs w:val="24"/>
        </w:rPr>
        <w:t>Community Facilitators x2 posts</w:t>
      </w:r>
    </w:p>
    <w:p w:rsidR="003D7EFE" w:rsidRPr="00762C63" w:rsidRDefault="003D7EFE">
      <w:pPr>
        <w:rPr>
          <w:rFonts w:ascii="Arial" w:hAnsi="Arial" w:cs="Arial"/>
          <w:sz w:val="24"/>
          <w:szCs w:val="24"/>
        </w:rPr>
      </w:pPr>
      <w:r w:rsidRPr="00762C63">
        <w:rPr>
          <w:rFonts w:ascii="Arial" w:hAnsi="Arial" w:cs="Arial"/>
          <w:sz w:val="24"/>
          <w:szCs w:val="24"/>
        </w:rPr>
        <w:t>Post One Location: Ipswich and East Suffolk</w:t>
      </w:r>
    </w:p>
    <w:p w:rsidR="003D7EFE" w:rsidRPr="00762C63" w:rsidRDefault="003D7EFE">
      <w:pPr>
        <w:rPr>
          <w:rFonts w:ascii="Arial" w:hAnsi="Arial" w:cs="Arial"/>
          <w:sz w:val="24"/>
          <w:szCs w:val="24"/>
        </w:rPr>
      </w:pPr>
      <w:r w:rsidRPr="00762C63">
        <w:rPr>
          <w:rFonts w:ascii="Arial" w:hAnsi="Arial" w:cs="Arial"/>
          <w:sz w:val="24"/>
          <w:szCs w:val="24"/>
        </w:rPr>
        <w:t>Post Two Location: West Suffolk</w:t>
      </w:r>
    </w:p>
    <w:p w:rsidR="003D7EFE" w:rsidRPr="00762C63" w:rsidRDefault="003D7EFE">
      <w:pPr>
        <w:rPr>
          <w:rFonts w:ascii="Arial" w:hAnsi="Arial" w:cs="Arial"/>
          <w:sz w:val="24"/>
          <w:szCs w:val="24"/>
        </w:rPr>
      </w:pPr>
      <w:r w:rsidRPr="00762C63">
        <w:rPr>
          <w:rFonts w:ascii="Arial" w:hAnsi="Arial" w:cs="Arial"/>
          <w:sz w:val="24"/>
          <w:szCs w:val="24"/>
        </w:rPr>
        <w:t>Full time (37hrs per week) job share/part time considered</w:t>
      </w:r>
    </w:p>
    <w:p w:rsidR="003D7EFE" w:rsidRPr="00762C63" w:rsidRDefault="003D7EFE">
      <w:pPr>
        <w:rPr>
          <w:rFonts w:ascii="Arial" w:hAnsi="Arial" w:cs="Arial"/>
          <w:sz w:val="24"/>
          <w:szCs w:val="24"/>
        </w:rPr>
      </w:pPr>
      <w:r w:rsidRPr="00762C63">
        <w:rPr>
          <w:rFonts w:ascii="Arial" w:hAnsi="Arial" w:cs="Arial"/>
          <w:sz w:val="24"/>
          <w:szCs w:val="24"/>
        </w:rPr>
        <w:t>Salary Range: £24,915 - £29,608pa, pro rata</w:t>
      </w:r>
    </w:p>
    <w:p w:rsidR="003D7EFE" w:rsidRPr="00762C63" w:rsidRDefault="003D7EFE">
      <w:pPr>
        <w:rPr>
          <w:rFonts w:ascii="Arial" w:hAnsi="Arial" w:cs="Arial"/>
          <w:sz w:val="24"/>
          <w:szCs w:val="24"/>
        </w:rPr>
      </w:pPr>
      <w:r w:rsidRPr="00762C63">
        <w:rPr>
          <w:rFonts w:ascii="Arial" w:hAnsi="Arial" w:cs="Arial"/>
          <w:sz w:val="24"/>
          <w:szCs w:val="24"/>
        </w:rPr>
        <w:t>Reporting to: Head of Young Peoples Services</w:t>
      </w:r>
    </w:p>
    <w:p w:rsidR="003D7EFE" w:rsidRPr="00762C63" w:rsidRDefault="003D7EFE">
      <w:pPr>
        <w:rPr>
          <w:rFonts w:ascii="Arial" w:hAnsi="Arial" w:cs="Arial"/>
          <w:sz w:val="24"/>
          <w:szCs w:val="24"/>
        </w:rPr>
      </w:pPr>
    </w:p>
    <w:p w:rsidR="003D7EFE" w:rsidRPr="00762C63" w:rsidRDefault="003D7EFE">
      <w:pPr>
        <w:rPr>
          <w:rFonts w:ascii="Arial" w:hAnsi="Arial" w:cs="Arial"/>
          <w:sz w:val="24"/>
          <w:szCs w:val="24"/>
        </w:rPr>
      </w:pPr>
      <w:r w:rsidRPr="00762C63">
        <w:rPr>
          <w:rFonts w:ascii="Arial" w:hAnsi="Arial" w:cs="Arial"/>
          <w:sz w:val="24"/>
          <w:szCs w:val="24"/>
        </w:rPr>
        <w:t>We are recruiting for 2 new team members to take a lead on an exciting new project.</w:t>
      </w:r>
    </w:p>
    <w:p w:rsidR="003D7EFE" w:rsidRPr="00762C63" w:rsidRDefault="003D7EFE" w:rsidP="003D7EFE">
      <w:pPr>
        <w:rPr>
          <w:rFonts w:ascii="Arial" w:hAnsi="Arial" w:cs="Arial"/>
          <w:sz w:val="24"/>
          <w:szCs w:val="24"/>
        </w:rPr>
      </w:pPr>
      <w:r w:rsidRPr="00762C63">
        <w:rPr>
          <w:rFonts w:ascii="Arial" w:hAnsi="Arial" w:cs="Arial"/>
          <w:sz w:val="24"/>
          <w:szCs w:val="24"/>
        </w:rPr>
        <w:t>Our service (</w:t>
      </w:r>
      <w:r w:rsidRPr="00762C63">
        <w:rPr>
          <w:rFonts w:ascii="Arial" w:hAnsi="Arial" w:cs="Arial"/>
          <w:b/>
          <w:sz w:val="24"/>
          <w:szCs w:val="24"/>
        </w:rPr>
        <w:t>BEANS: Belong, Enrich, Adapt, Neurodiversity, Support</w:t>
      </w:r>
      <w:r w:rsidRPr="00762C63">
        <w:rPr>
          <w:rFonts w:ascii="Arial" w:hAnsi="Arial" w:cs="Arial"/>
          <w:sz w:val="24"/>
          <w:szCs w:val="24"/>
        </w:rPr>
        <w:t xml:space="preserve">) is based upon the universally recognised Community Circle framework, which we have extensive experience providing. The framework successfully brings together two or more people/services to provide wraparound support to a CYP and creates positive change to the overall system of support that is accessible to individuals, families, communities and professionals. </w:t>
      </w:r>
      <w:r w:rsidRPr="00762C63">
        <w:rPr>
          <w:rFonts w:ascii="Arial" w:hAnsi="Arial" w:cs="Arial"/>
          <w:b/>
          <w:sz w:val="24"/>
          <w:szCs w:val="24"/>
        </w:rPr>
        <w:t>BEANS</w:t>
      </w:r>
      <w:r w:rsidRPr="00762C63">
        <w:rPr>
          <w:rFonts w:ascii="Arial" w:hAnsi="Arial" w:cs="Arial"/>
          <w:sz w:val="24"/>
          <w:szCs w:val="24"/>
        </w:rPr>
        <w:t xml:space="preserve"> is designed by our existing staff network who have current, extensive lived experience of navigating existing pathways for professional client and family member CYP with NDD. </w:t>
      </w:r>
    </w:p>
    <w:p w:rsidR="00762C63" w:rsidRPr="00762C63" w:rsidRDefault="00762C63" w:rsidP="00762C63">
      <w:pPr>
        <w:rPr>
          <w:rFonts w:ascii="Arial" w:hAnsi="Arial" w:cs="Arial"/>
          <w:sz w:val="24"/>
          <w:szCs w:val="24"/>
        </w:rPr>
      </w:pPr>
      <w:r w:rsidRPr="00762C63">
        <w:rPr>
          <w:rFonts w:ascii="Arial" w:hAnsi="Arial" w:cs="Arial"/>
          <w:sz w:val="24"/>
          <w:szCs w:val="24"/>
        </w:rPr>
        <w:t xml:space="preserve">Neurodevelopmental (NDD) conditions are associated with widely varying degrees of difficulty which may have significant mental, emotional, physical, and economic consequences for individuals, and in turn their families and society in general. </w:t>
      </w:r>
      <w:bookmarkStart w:id="0" w:name="_GoBack"/>
      <w:bookmarkEnd w:id="0"/>
      <w:r w:rsidRPr="00762C63">
        <w:rPr>
          <w:rFonts w:ascii="Arial" w:hAnsi="Arial" w:cs="Arial"/>
          <w:sz w:val="24"/>
          <w:szCs w:val="24"/>
        </w:rPr>
        <w:t>The broad definition of neurodevelopmental disorders incorporates a wide number of conditions.  Suffolk has focused on the following primary areas (but are not limiting to only these):</w:t>
      </w:r>
    </w:p>
    <w:p w:rsidR="00762C63" w:rsidRPr="00762C63" w:rsidRDefault="00762C63" w:rsidP="00762C63">
      <w:pPr>
        <w:pStyle w:val="ListParagraph"/>
        <w:numPr>
          <w:ilvl w:val="0"/>
          <w:numId w:val="4"/>
        </w:numPr>
        <w:rPr>
          <w:rFonts w:ascii="Arial" w:hAnsi="Arial" w:cs="Arial"/>
          <w:sz w:val="24"/>
          <w:szCs w:val="24"/>
        </w:rPr>
      </w:pPr>
      <w:r w:rsidRPr="00762C63">
        <w:rPr>
          <w:rFonts w:ascii="Arial" w:hAnsi="Arial" w:cs="Arial"/>
          <w:sz w:val="24"/>
          <w:szCs w:val="24"/>
        </w:rPr>
        <w:t>Autistic Spectrum Disorder (ASD)</w:t>
      </w:r>
    </w:p>
    <w:p w:rsidR="00762C63" w:rsidRPr="00762C63" w:rsidRDefault="00762C63" w:rsidP="00762C63">
      <w:pPr>
        <w:pStyle w:val="ListParagraph"/>
        <w:numPr>
          <w:ilvl w:val="0"/>
          <w:numId w:val="4"/>
        </w:numPr>
        <w:rPr>
          <w:rFonts w:ascii="Arial" w:hAnsi="Arial" w:cs="Arial"/>
          <w:sz w:val="24"/>
          <w:szCs w:val="24"/>
        </w:rPr>
      </w:pPr>
      <w:r w:rsidRPr="00762C63">
        <w:rPr>
          <w:rFonts w:ascii="Arial" w:hAnsi="Arial" w:cs="Arial"/>
          <w:sz w:val="24"/>
          <w:szCs w:val="24"/>
        </w:rPr>
        <w:t>Attention Deficit disorder (ADHD)</w:t>
      </w:r>
    </w:p>
    <w:p w:rsidR="003D7EFE" w:rsidRPr="00762C63" w:rsidRDefault="00762C63" w:rsidP="00762C63">
      <w:pPr>
        <w:pStyle w:val="ListParagraph"/>
        <w:numPr>
          <w:ilvl w:val="0"/>
          <w:numId w:val="4"/>
        </w:numPr>
        <w:rPr>
          <w:rFonts w:ascii="Arial" w:hAnsi="Arial" w:cs="Arial"/>
          <w:sz w:val="24"/>
          <w:szCs w:val="24"/>
        </w:rPr>
      </w:pPr>
      <w:r w:rsidRPr="00762C63">
        <w:rPr>
          <w:rFonts w:ascii="Arial" w:hAnsi="Arial" w:cs="Arial"/>
          <w:sz w:val="24"/>
          <w:szCs w:val="24"/>
        </w:rPr>
        <w:t>Behaviours that Challenge (BTC)</w:t>
      </w:r>
    </w:p>
    <w:p w:rsidR="00762C63" w:rsidRPr="00762C63" w:rsidRDefault="00762C63" w:rsidP="003D7EFE">
      <w:pPr>
        <w:rPr>
          <w:rFonts w:ascii="Arial" w:hAnsi="Arial" w:cs="Arial"/>
          <w:sz w:val="24"/>
          <w:szCs w:val="24"/>
        </w:rPr>
      </w:pPr>
    </w:p>
    <w:p w:rsidR="003D7EFE" w:rsidRPr="00762C63" w:rsidRDefault="003D7EFE" w:rsidP="003D7EFE">
      <w:pPr>
        <w:rPr>
          <w:rFonts w:ascii="Arial" w:hAnsi="Arial" w:cs="Arial"/>
          <w:sz w:val="24"/>
          <w:szCs w:val="24"/>
        </w:rPr>
      </w:pPr>
      <w:r w:rsidRPr="00762C63">
        <w:rPr>
          <w:rFonts w:ascii="Arial" w:hAnsi="Arial" w:cs="Arial"/>
          <w:b/>
          <w:sz w:val="24"/>
          <w:szCs w:val="24"/>
        </w:rPr>
        <w:t>BEANS</w:t>
      </w:r>
      <w:r w:rsidRPr="00762C63">
        <w:rPr>
          <w:rFonts w:ascii="Arial" w:hAnsi="Arial" w:cs="Arial"/>
          <w:sz w:val="24"/>
          <w:szCs w:val="24"/>
        </w:rPr>
        <w:t xml:space="preserve"> installs a f</w:t>
      </w:r>
      <w:r w:rsidR="00762C63" w:rsidRPr="00762C63">
        <w:rPr>
          <w:rFonts w:ascii="Arial" w:hAnsi="Arial" w:cs="Arial"/>
          <w:sz w:val="24"/>
          <w:szCs w:val="24"/>
        </w:rPr>
        <w:t>ully trained and locally based f</w:t>
      </w:r>
      <w:r w:rsidRPr="00762C63">
        <w:rPr>
          <w:rFonts w:ascii="Arial" w:hAnsi="Arial" w:cs="Arial"/>
          <w:sz w:val="24"/>
          <w:szCs w:val="24"/>
        </w:rPr>
        <w:t xml:space="preserve">acilitator who meets with a young person and their agreed Circle. They capture challenges and co-produce a plan for positive change with the Circle. The Circle may include caregivers, associated family members, friends, community members, professionals, and local businesses positively adapting to neurodiversity. Actions for all Circle members are captured in a goal-based plan with SMART targets. Further meetings provide opportunity to review and learn from efforts made and define next steps. </w:t>
      </w:r>
    </w:p>
    <w:p w:rsidR="003D7EFE" w:rsidRPr="00762C63" w:rsidRDefault="003D7EFE" w:rsidP="003D7EFE">
      <w:pPr>
        <w:rPr>
          <w:rFonts w:ascii="Arial" w:hAnsi="Arial" w:cs="Arial"/>
          <w:sz w:val="24"/>
          <w:szCs w:val="24"/>
        </w:rPr>
      </w:pPr>
      <w:r w:rsidRPr="00762C63">
        <w:rPr>
          <w:rFonts w:ascii="Arial" w:hAnsi="Arial" w:cs="Arial"/>
          <w:sz w:val="24"/>
          <w:szCs w:val="24"/>
        </w:rPr>
        <w:lastRenderedPageBreak/>
        <w:t xml:space="preserve">Our facilitators </w:t>
      </w:r>
      <w:r w:rsidR="00762C63" w:rsidRPr="00762C63">
        <w:rPr>
          <w:rFonts w:ascii="Arial" w:hAnsi="Arial" w:cs="Arial"/>
          <w:sz w:val="24"/>
          <w:szCs w:val="24"/>
        </w:rPr>
        <w:t xml:space="preserve">will </w:t>
      </w:r>
      <w:r w:rsidRPr="00762C63">
        <w:rPr>
          <w:rFonts w:ascii="Arial" w:hAnsi="Arial" w:cs="Arial"/>
          <w:sz w:val="24"/>
          <w:szCs w:val="24"/>
        </w:rPr>
        <w:t>work with each CYP in a personalised and human way, acting as a guide to build rapport and elucidate what successful social, educational, and emotional related goals look like and can be achieved.</w:t>
      </w:r>
    </w:p>
    <w:p w:rsidR="003D7EFE" w:rsidRPr="00762C63" w:rsidRDefault="003D7EFE" w:rsidP="003D7EFE">
      <w:pPr>
        <w:rPr>
          <w:rFonts w:ascii="Arial" w:hAnsi="Arial" w:cs="Arial"/>
          <w:sz w:val="24"/>
          <w:szCs w:val="24"/>
        </w:rPr>
      </w:pPr>
    </w:p>
    <w:p w:rsidR="003D7EFE" w:rsidRPr="00762C63" w:rsidRDefault="003D7EFE" w:rsidP="003D7EFE">
      <w:pPr>
        <w:rPr>
          <w:rFonts w:ascii="Arial" w:hAnsi="Arial" w:cs="Arial"/>
          <w:sz w:val="24"/>
          <w:szCs w:val="24"/>
        </w:rPr>
      </w:pPr>
      <w:r w:rsidRPr="00762C63">
        <w:rPr>
          <w:rFonts w:ascii="Arial" w:hAnsi="Arial" w:cs="Arial"/>
          <w:b/>
          <w:sz w:val="24"/>
          <w:szCs w:val="24"/>
        </w:rPr>
        <w:t>BEANS</w:t>
      </w:r>
      <w:r w:rsidRPr="00762C63">
        <w:rPr>
          <w:rFonts w:ascii="Arial" w:hAnsi="Arial" w:cs="Arial"/>
          <w:sz w:val="24"/>
          <w:szCs w:val="24"/>
        </w:rPr>
        <w:t xml:space="preserve"> is a non-clinical service that empowers partnership working through activities and services tailored to each Circle. It provides advice, skills development, emotional and wellbeing support, and goal fo</w:t>
      </w:r>
      <w:r w:rsidR="00762C63" w:rsidRPr="00762C63">
        <w:rPr>
          <w:rFonts w:ascii="Arial" w:hAnsi="Arial" w:cs="Arial"/>
          <w:sz w:val="24"/>
          <w:szCs w:val="24"/>
        </w:rPr>
        <w:t>cused interventions, including:</w:t>
      </w:r>
    </w:p>
    <w:p w:rsidR="003D7EFE" w:rsidRPr="00762C63" w:rsidRDefault="003D7EFE" w:rsidP="00762C63">
      <w:pPr>
        <w:pStyle w:val="ListParagraph"/>
        <w:numPr>
          <w:ilvl w:val="0"/>
          <w:numId w:val="3"/>
        </w:numPr>
        <w:rPr>
          <w:rFonts w:ascii="Arial" w:hAnsi="Arial" w:cs="Arial"/>
          <w:sz w:val="24"/>
          <w:szCs w:val="24"/>
        </w:rPr>
      </w:pPr>
      <w:r w:rsidRPr="00762C63">
        <w:rPr>
          <w:rFonts w:ascii="Arial" w:hAnsi="Arial" w:cs="Arial"/>
          <w:sz w:val="24"/>
          <w:szCs w:val="24"/>
        </w:rPr>
        <w:t>Tailored support at home and in the community e.g., bespoke social groups, digital wellbeing cafes, 1:1 interventions and advice to support home management. This will include joint working to develop confidence and skills in tackling their challenges. Support is ongoing in lin</w:t>
      </w:r>
      <w:r w:rsidR="00762C63" w:rsidRPr="00762C63">
        <w:rPr>
          <w:rFonts w:ascii="Arial" w:hAnsi="Arial" w:cs="Arial"/>
          <w:sz w:val="24"/>
          <w:szCs w:val="24"/>
        </w:rPr>
        <w:t>e with need and not timescales.</w:t>
      </w:r>
    </w:p>
    <w:p w:rsidR="003D7EFE" w:rsidRPr="00762C63" w:rsidRDefault="003D7EFE" w:rsidP="00762C63">
      <w:pPr>
        <w:pStyle w:val="ListParagraph"/>
        <w:numPr>
          <w:ilvl w:val="0"/>
          <w:numId w:val="3"/>
        </w:numPr>
        <w:rPr>
          <w:rFonts w:ascii="Arial" w:hAnsi="Arial" w:cs="Arial"/>
          <w:sz w:val="24"/>
          <w:szCs w:val="24"/>
        </w:rPr>
      </w:pPr>
      <w:r w:rsidRPr="00762C63">
        <w:rPr>
          <w:rFonts w:ascii="Arial" w:hAnsi="Arial" w:cs="Arial"/>
          <w:sz w:val="24"/>
          <w:szCs w:val="24"/>
        </w:rPr>
        <w:t>Access to stimulating, motivating and inclusive activities that are local, accessible, affordable, and sustainable e.g., outdoor learning and exploration (Forest School or Beach School), physical activity (sensory circuits, sports, activities with animals, designated playground time), art and music (sensory workshop, weekly art groups, fully accessible film screenings/performances) and access to PINK Orange, our simple i</w:t>
      </w:r>
      <w:r w:rsidR="00762C63" w:rsidRPr="00762C63">
        <w:rPr>
          <w:rFonts w:ascii="Arial" w:hAnsi="Arial" w:cs="Arial"/>
          <w:sz w:val="24"/>
          <w:szCs w:val="24"/>
        </w:rPr>
        <w:t>ngredients cookery kit service.</w:t>
      </w:r>
    </w:p>
    <w:p w:rsidR="003D7EFE" w:rsidRPr="00762C63" w:rsidRDefault="003D7EFE" w:rsidP="00762C63">
      <w:pPr>
        <w:pStyle w:val="ListParagraph"/>
        <w:numPr>
          <w:ilvl w:val="0"/>
          <w:numId w:val="3"/>
        </w:numPr>
        <w:rPr>
          <w:rFonts w:ascii="Arial" w:hAnsi="Arial" w:cs="Arial"/>
          <w:sz w:val="24"/>
          <w:szCs w:val="24"/>
        </w:rPr>
      </w:pPr>
      <w:r w:rsidRPr="00762C63">
        <w:rPr>
          <w:rFonts w:ascii="Arial" w:hAnsi="Arial" w:cs="Arial"/>
          <w:sz w:val="24"/>
          <w:szCs w:val="24"/>
        </w:rPr>
        <w:t>Connecting with local support networks e.g., young carers/siblings workshops, parents wellbeing coffee meet ups, volunteering, mentoring and siblings cafes (support, advice, guidance and volunteering hubs). Our network also offers services around</w:t>
      </w:r>
      <w:r w:rsidR="00762C63" w:rsidRPr="00762C63">
        <w:rPr>
          <w:rFonts w:ascii="Arial" w:hAnsi="Arial" w:cs="Arial"/>
          <w:sz w:val="24"/>
          <w:szCs w:val="24"/>
        </w:rPr>
        <w:t xml:space="preserve"> employment and domestic abuse.</w:t>
      </w:r>
    </w:p>
    <w:p w:rsidR="003D7EFE" w:rsidRPr="00762C63" w:rsidRDefault="003D7EFE" w:rsidP="00762C63">
      <w:pPr>
        <w:pStyle w:val="ListParagraph"/>
        <w:numPr>
          <w:ilvl w:val="0"/>
          <w:numId w:val="3"/>
        </w:numPr>
        <w:rPr>
          <w:rFonts w:ascii="Arial" w:hAnsi="Arial" w:cs="Arial"/>
          <w:sz w:val="24"/>
          <w:szCs w:val="24"/>
        </w:rPr>
      </w:pPr>
      <w:r w:rsidRPr="00762C63">
        <w:rPr>
          <w:rFonts w:ascii="Arial" w:hAnsi="Arial" w:cs="Arial"/>
          <w:sz w:val="24"/>
          <w:szCs w:val="24"/>
        </w:rPr>
        <w:t>Lived Experience Advisory Forum (LEAF) – enabling co-production through CYP involvement in the design, development and ongoing improvement of the service.</w:t>
      </w:r>
    </w:p>
    <w:p w:rsidR="003D7EFE" w:rsidRPr="00762C63" w:rsidRDefault="003D7EFE" w:rsidP="003D7EFE">
      <w:pPr>
        <w:rPr>
          <w:rFonts w:ascii="Arial" w:hAnsi="Arial" w:cs="Arial"/>
          <w:sz w:val="24"/>
          <w:szCs w:val="24"/>
        </w:rPr>
      </w:pPr>
      <w:r w:rsidRPr="00762C63">
        <w:rPr>
          <w:rFonts w:ascii="Arial" w:hAnsi="Arial" w:cs="Arial"/>
          <w:sz w:val="24"/>
          <w:szCs w:val="24"/>
        </w:rPr>
        <w:t xml:space="preserve">This approach ensures </w:t>
      </w:r>
      <w:r w:rsidRPr="00762C63">
        <w:rPr>
          <w:rFonts w:ascii="Arial" w:hAnsi="Arial" w:cs="Arial"/>
          <w:b/>
          <w:sz w:val="24"/>
          <w:szCs w:val="24"/>
        </w:rPr>
        <w:t>BEANS</w:t>
      </w:r>
      <w:r w:rsidRPr="00762C63">
        <w:rPr>
          <w:rFonts w:ascii="Arial" w:hAnsi="Arial" w:cs="Arial"/>
          <w:sz w:val="24"/>
          <w:szCs w:val="24"/>
        </w:rPr>
        <w:t xml:space="preserve"> strongly aligns to key principles and approaches of the THRIVE framework:</w:t>
      </w:r>
    </w:p>
    <w:p w:rsidR="003D7EFE" w:rsidRPr="00762C63" w:rsidRDefault="003D7EFE" w:rsidP="00762C63">
      <w:pPr>
        <w:pStyle w:val="ListParagraph"/>
        <w:numPr>
          <w:ilvl w:val="0"/>
          <w:numId w:val="2"/>
        </w:numPr>
        <w:rPr>
          <w:rFonts w:ascii="Arial" w:hAnsi="Arial" w:cs="Arial"/>
          <w:sz w:val="24"/>
          <w:szCs w:val="24"/>
        </w:rPr>
      </w:pPr>
      <w:r w:rsidRPr="00762C63">
        <w:rPr>
          <w:rFonts w:ascii="Arial" w:hAnsi="Arial" w:cs="Arial"/>
          <w:sz w:val="24"/>
          <w:szCs w:val="24"/>
        </w:rPr>
        <w:t>Specifically designed to enable young people and communities to build on their own strengths.</w:t>
      </w:r>
    </w:p>
    <w:p w:rsidR="003D7EFE" w:rsidRPr="00762C63" w:rsidRDefault="003D7EFE" w:rsidP="00762C63">
      <w:pPr>
        <w:pStyle w:val="ListParagraph"/>
        <w:numPr>
          <w:ilvl w:val="0"/>
          <w:numId w:val="2"/>
        </w:numPr>
        <w:rPr>
          <w:rFonts w:ascii="Arial" w:hAnsi="Arial" w:cs="Arial"/>
          <w:sz w:val="24"/>
          <w:szCs w:val="24"/>
        </w:rPr>
      </w:pPr>
      <w:r w:rsidRPr="00762C63">
        <w:rPr>
          <w:rFonts w:ascii="Arial" w:hAnsi="Arial" w:cs="Arial"/>
          <w:sz w:val="24"/>
          <w:szCs w:val="24"/>
        </w:rPr>
        <w:t xml:space="preserve">Provides mechanisms to ensure young people and their families are and remain active decision makers. </w:t>
      </w:r>
    </w:p>
    <w:p w:rsidR="003D7EFE" w:rsidRPr="00762C63" w:rsidRDefault="003D7EFE" w:rsidP="00762C63">
      <w:pPr>
        <w:pStyle w:val="ListParagraph"/>
        <w:numPr>
          <w:ilvl w:val="0"/>
          <w:numId w:val="2"/>
        </w:numPr>
        <w:rPr>
          <w:rFonts w:ascii="Arial" w:hAnsi="Arial" w:cs="Arial"/>
          <w:sz w:val="24"/>
          <w:szCs w:val="24"/>
        </w:rPr>
      </w:pPr>
      <w:r w:rsidRPr="00762C63">
        <w:rPr>
          <w:rFonts w:ascii="Arial" w:hAnsi="Arial" w:cs="Arial"/>
          <w:sz w:val="24"/>
          <w:szCs w:val="24"/>
        </w:rPr>
        <w:t xml:space="preserve">Identified needs plans that are not generalised by diagnosis. </w:t>
      </w:r>
    </w:p>
    <w:p w:rsidR="003D7EFE" w:rsidRPr="00762C63" w:rsidRDefault="003D7EFE" w:rsidP="00762C63">
      <w:pPr>
        <w:pStyle w:val="ListParagraph"/>
        <w:numPr>
          <w:ilvl w:val="0"/>
          <w:numId w:val="1"/>
        </w:numPr>
        <w:rPr>
          <w:rFonts w:ascii="Arial" w:hAnsi="Arial" w:cs="Arial"/>
          <w:sz w:val="24"/>
          <w:szCs w:val="24"/>
        </w:rPr>
      </w:pPr>
      <w:r w:rsidRPr="00762C63">
        <w:rPr>
          <w:rFonts w:ascii="Arial" w:hAnsi="Arial" w:cs="Arial"/>
          <w:sz w:val="24"/>
          <w:szCs w:val="24"/>
        </w:rPr>
        <w:t>Enables proactive multi-agency advice and help.</w:t>
      </w:r>
    </w:p>
    <w:p w:rsidR="003D7EFE" w:rsidRPr="00762C63" w:rsidRDefault="003D7EFE">
      <w:pPr>
        <w:rPr>
          <w:rFonts w:ascii="Arial" w:hAnsi="Arial" w:cs="Arial"/>
          <w:sz w:val="24"/>
          <w:szCs w:val="24"/>
        </w:rPr>
      </w:pPr>
    </w:p>
    <w:p w:rsidR="003D7EFE" w:rsidRPr="00762C63" w:rsidRDefault="00762C63" w:rsidP="003D7EFE">
      <w:pPr>
        <w:rPr>
          <w:rFonts w:ascii="Arial" w:hAnsi="Arial" w:cs="Arial"/>
          <w:sz w:val="24"/>
          <w:szCs w:val="24"/>
        </w:rPr>
      </w:pPr>
      <w:r w:rsidRPr="00762C63">
        <w:rPr>
          <w:rFonts w:ascii="Arial" w:hAnsi="Arial" w:cs="Arial"/>
          <w:sz w:val="24"/>
          <w:szCs w:val="24"/>
        </w:rPr>
        <w:t>The service</w:t>
      </w:r>
      <w:r w:rsidR="003D7EFE" w:rsidRPr="00762C63">
        <w:rPr>
          <w:rFonts w:ascii="Arial" w:hAnsi="Arial" w:cs="Arial"/>
          <w:sz w:val="24"/>
          <w:szCs w:val="24"/>
        </w:rPr>
        <w:t xml:space="preserve"> will align with the East and West Suffolk Mental Health and Emotional Wellbeing 10-year Strategy</w:t>
      </w:r>
      <w:r w:rsidRPr="00762C63">
        <w:rPr>
          <w:rFonts w:ascii="Arial" w:hAnsi="Arial" w:cs="Arial"/>
          <w:sz w:val="24"/>
          <w:szCs w:val="24"/>
        </w:rPr>
        <w:t xml:space="preserve"> and will p</w:t>
      </w:r>
      <w:r w:rsidR="003D7EFE" w:rsidRPr="00762C63">
        <w:rPr>
          <w:rFonts w:ascii="Arial" w:hAnsi="Arial" w:cs="Arial"/>
          <w:sz w:val="24"/>
          <w:szCs w:val="24"/>
        </w:rPr>
        <w:t>rovide a pre, during and post diagnostic social model of support for children and young people (0-25) with neurodevelopmental conditions.</w:t>
      </w:r>
    </w:p>
    <w:p w:rsidR="003D7EFE" w:rsidRPr="00762C63" w:rsidRDefault="003D7EFE" w:rsidP="003D7EFE">
      <w:pPr>
        <w:rPr>
          <w:rFonts w:ascii="Arial" w:hAnsi="Arial" w:cs="Arial"/>
          <w:sz w:val="24"/>
          <w:szCs w:val="24"/>
        </w:rPr>
      </w:pPr>
    </w:p>
    <w:sectPr w:rsidR="003D7EFE" w:rsidRPr="00762C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30FDB"/>
    <w:multiLevelType w:val="hybridMultilevel"/>
    <w:tmpl w:val="819A8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471E1D"/>
    <w:multiLevelType w:val="hybridMultilevel"/>
    <w:tmpl w:val="0EE4B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FD21AB"/>
    <w:multiLevelType w:val="hybridMultilevel"/>
    <w:tmpl w:val="B0FA0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1775E8"/>
    <w:multiLevelType w:val="hybridMultilevel"/>
    <w:tmpl w:val="258AA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EFE"/>
    <w:rsid w:val="001A6D75"/>
    <w:rsid w:val="003D7EFE"/>
    <w:rsid w:val="003E03C5"/>
    <w:rsid w:val="00762C63"/>
    <w:rsid w:val="007B1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4A938A-0F3B-41EF-9CB2-0E481AE6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Ratzer</dc:creator>
  <cp:keywords/>
  <dc:description/>
  <cp:lastModifiedBy>Emma Ratzer</cp:lastModifiedBy>
  <cp:revision>2</cp:revision>
  <dcterms:created xsi:type="dcterms:W3CDTF">2021-07-22T08:24:00Z</dcterms:created>
  <dcterms:modified xsi:type="dcterms:W3CDTF">2021-07-22T08:24:00Z</dcterms:modified>
</cp:coreProperties>
</file>