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CE1F" w14:textId="7A073CCD" w:rsidR="003617D9" w:rsidRDefault="003617D9">
      <w:pPr>
        <w:pStyle w:val="BodyText"/>
        <w:ind w:left="3565"/>
        <w:rPr>
          <w:rFonts w:ascii="Times New Roman"/>
          <w:sz w:val="20"/>
        </w:rPr>
      </w:pPr>
    </w:p>
    <w:p w14:paraId="3D7A401F" w14:textId="77777777" w:rsidR="003617D9" w:rsidRDefault="00D87A4E">
      <w:pPr>
        <w:pStyle w:val="Title"/>
        <w:rPr>
          <w:u w:val="none"/>
        </w:rPr>
      </w:pPr>
      <w:r>
        <w:rPr>
          <w:u w:val="thick"/>
        </w:rPr>
        <w:t xml:space="preserve">Equality, </w:t>
      </w:r>
      <w:proofErr w:type="gramStart"/>
      <w:r>
        <w:rPr>
          <w:u w:val="thick"/>
        </w:rPr>
        <w:t>Diversity</w:t>
      </w:r>
      <w:proofErr w:type="gramEnd"/>
      <w:r>
        <w:rPr>
          <w:u w:val="thick"/>
        </w:rPr>
        <w:t xml:space="preserve"> and Inclusion Policy</w:t>
      </w:r>
    </w:p>
    <w:p w14:paraId="15FABC55" w14:textId="77777777" w:rsidR="003617D9" w:rsidRDefault="003617D9">
      <w:pPr>
        <w:pStyle w:val="BodyText"/>
        <w:rPr>
          <w:b/>
          <w:sz w:val="20"/>
        </w:rPr>
      </w:pPr>
    </w:p>
    <w:p w14:paraId="4F17BEE7" w14:textId="77777777" w:rsidR="003617D9" w:rsidRDefault="003617D9">
      <w:pPr>
        <w:pStyle w:val="BodyText"/>
        <w:spacing w:before="2"/>
        <w:rPr>
          <w:b/>
          <w:sz w:val="18"/>
        </w:rPr>
      </w:pPr>
    </w:p>
    <w:p w14:paraId="5D037C55" w14:textId="77777777" w:rsidR="003617D9" w:rsidRDefault="00D87A4E">
      <w:pPr>
        <w:pStyle w:val="Heading1"/>
        <w:numPr>
          <w:ilvl w:val="0"/>
          <w:numId w:val="2"/>
        </w:numPr>
        <w:tabs>
          <w:tab w:val="left" w:pos="759"/>
        </w:tabs>
        <w:spacing w:before="92"/>
        <w:ind w:hanging="361"/>
      </w:pPr>
      <w:r>
        <w:t>Introduction</w:t>
      </w:r>
    </w:p>
    <w:p w14:paraId="69C5AF9A" w14:textId="0981FEA5" w:rsidR="003617D9" w:rsidRDefault="006E6714">
      <w:pPr>
        <w:pStyle w:val="ListParagraph"/>
        <w:numPr>
          <w:ilvl w:val="1"/>
          <w:numId w:val="2"/>
        </w:numPr>
        <w:tabs>
          <w:tab w:val="left" w:pos="1191"/>
        </w:tabs>
        <w:ind w:right="229"/>
        <w:rPr>
          <w:sz w:val="24"/>
        </w:rPr>
      </w:pPr>
      <w:r>
        <w:rPr>
          <w:sz w:val="24"/>
        </w:rPr>
        <w:t>THE ORGANISATION</w:t>
      </w:r>
      <w:r w:rsidR="00D87A4E">
        <w:rPr>
          <w:sz w:val="24"/>
        </w:rPr>
        <w:t xml:space="preserve"> strives for high standards both as an employer and as a provider of services. In so doing, we recognise the need for, and strongly support, the encouragement of diversity in our work and </w:t>
      </w:r>
      <w:r w:rsidR="00D87A4E">
        <w:rPr>
          <w:sz w:val="24"/>
        </w:rPr>
        <w:t>s</w:t>
      </w:r>
      <w:r w:rsidR="00D87A4E">
        <w:rPr>
          <w:sz w:val="24"/>
        </w:rPr>
        <w:t>upport a Policy of Equal</w:t>
      </w:r>
      <w:r>
        <w:rPr>
          <w:sz w:val="24"/>
        </w:rPr>
        <w:t>ity of</w:t>
      </w:r>
      <w:r w:rsidR="00D87A4E">
        <w:rPr>
          <w:sz w:val="24"/>
        </w:rPr>
        <w:t xml:space="preserve"> Opportunities in all areas of our activities and</w:t>
      </w:r>
      <w:r w:rsidR="00D87A4E">
        <w:rPr>
          <w:spacing w:val="-1"/>
          <w:sz w:val="24"/>
        </w:rPr>
        <w:t xml:space="preserve"> </w:t>
      </w:r>
      <w:r w:rsidR="00D87A4E">
        <w:rPr>
          <w:sz w:val="24"/>
        </w:rPr>
        <w:t>responsibilities.</w:t>
      </w:r>
    </w:p>
    <w:p w14:paraId="5FEEA845" w14:textId="77777777" w:rsidR="003617D9" w:rsidRDefault="003617D9">
      <w:pPr>
        <w:pStyle w:val="BodyText"/>
        <w:spacing w:before="1"/>
      </w:pPr>
    </w:p>
    <w:p w14:paraId="61BA4C89" w14:textId="60887A1E" w:rsidR="003617D9" w:rsidRDefault="00D87A4E">
      <w:pPr>
        <w:pStyle w:val="ListParagraph"/>
        <w:numPr>
          <w:ilvl w:val="1"/>
          <w:numId w:val="2"/>
        </w:numPr>
        <w:tabs>
          <w:tab w:val="left" w:pos="1191"/>
        </w:tabs>
        <w:ind w:right="239"/>
        <w:rPr>
          <w:sz w:val="24"/>
        </w:rPr>
      </w:pPr>
      <w:r>
        <w:rPr>
          <w:sz w:val="24"/>
        </w:rPr>
        <w:t xml:space="preserve">This Policy provides guidance to enable all who work </w:t>
      </w:r>
      <w:r>
        <w:rPr>
          <w:sz w:val="24"/>
        </w:rPr>
        <w:t xml:space="preserve">for </w:t>
      </w:r>
      <w:r w:rsidR="00D23B43">
        <w:rPr>
          <w:sz w:val="24"/>
        </w:rPr>
        <w:t xml:space="preserve">or volunteer for </w:t>
      </w:r>
      <w:r w:rsidR="006E6714">
        <w:rPr>
          <w:sz w:val="24"/>
        </w:rPr>
        <w:t>THE ORGANISATION</w:t>
      </w:r>
      <w:r>
        <w:rPr>
          <w:sz w:val="24"/>
        </w:rPr>
        <w:t xml:space="preserve"> to comply with anti-discrimination legislation. The Policy will also address anti-discriminati</w:t>
      </w:r>
      <w:r>
        <w:rPr>
          <w:sz w:val="24"/>
        </w:rPr>
        <w:t>on issues involving areas that currently fall outside any</w:t>
      </w:r>
      <w:r>
        <w:rPr>
          <w:spacing w:val="-3"/>
          <w:sz w:val="24"/>
        </w:rPr>
        <w:t xml:space="preserve"> </w:t>
      </w:r>
      <w:r>
        <w:rPr>
          <w:sz w:val="24"/>
        </w:rPr>
        <w:t>legislation.</w:t>
      </w:r>
    </w:p>
    <w:p w14:paraId="43170C12" w14:textId="77777777" w:rsidR="003617D9" w:rsidRDefault="003617D9">
      <w:pPr>
        <w:pStyle w:val="BodyText"/>
      </w:pPr>
    </w:p>
    <w:p w14:paraId="6636E262" w14:textId="6804D477" w:rsidR="003617D9" w:rsidRDefault="00D87A4E">
      <w:pPr>
        <w:pStyle w:val="ListParagraph"/>
        <w:numPr>
          <w:ilvl w:val="1"/>
          <w:numId w:val="2"/>
        </w:numPr>
        <w:tabs>
          <w:tab w:val="left" w:pos="1191"/>
        </w:tabs>
        <w:ind w:right="252"/>
        <w:rPr>
          <w:sz w:val="24"/>
        </w:rPr>
      </w:pPr>
      <w:r>
        <w:rPr>
          <w:sz w:val="24"/>
        </w:rPr>
        <w:t xml:space="preserve">Failure to follow the procedures in this Policy may lead to disciplinary action under </w:t>
      </w:r>
      <w:r w:rsidR="006E6714">
        <w:rPr>
          <w:sz w:val="24"/>
        </w:rPr>
        <w:t>THE ORGANISATION</w:t>
      </w:r>
      <w:r>
        <w:rPr>
          <w:sz w:val="24"/>
        </w:rPr>
        <w:t>’s Disciplinary Policy and Procedure or other appropriate</w:t>
      </w:r>
      <w:r>
        <w:rPr>
          <w:spacing w:val="-8"/>
          <w:sz w:val="24"/>
        </w:rPr>
        <w:t xml:space="preserve"> </w:t>
      </w:r>
      <w:r>
        <w:rPr>
          <w:sz w:val="24"/>
        </w:rPr>
        <w:t>action.</w:t>
      </w:r>
    </w:p>
    <w:p w14:paraId="6297AD41" w14:textId="77777777" w:rsidR="003617D9" w:rsidRDefault="003617D9">
      <w:pPr>
        <w:pStyle w:val="BodyText"/>
      </w:pPr>
    </w:p>
    <w:p w14:paraId="6FDE86C7" w14:textId="75262298" w:rsidR="003617D9" w:rsidRDefault="00D87A4E">
      <w:pPr>
        <w:pStyle w:val="ListParagraph"/>
        <w:numPr>
          <w:ilvl w:val="1"/>
          <w:numId w:val="2"/>
        </w:numPr>
        <w:tabs>
          <w:tab w:val="left" w:pos="1191"/>
        </w:tabs>
        <w:ind w:right="113"/>
        <w:rPr>
          <w:sz w:val="24"/>
        </w:rPr>
      </w:pPr>
      <w:r>
        <w:rPr>
          <w:sz w:val="24"/>
        </w:rPr>
        <w:t>The aims and objectives of t</w:t>
      </w:r>
      <w:r>
        <w:rPr>
          <w:sz w:val="24"/>
        </w:rPr>
        <w:t xml:space="preserve">his Policy will be achieved through action planning, effective </w:t>
      </w:r>
      <w:proofErr w:type="gramStart"/>
      <w:r>
        <w:rPr>
          <w:sz w:val="24"/>
        </w:rPr>
        <w:t>monitoring</w:t>
      </w:r>
      <w:proofErr w:type="gramEnd"/>
      <w:r>
        <w:rPr>
          <w:sz w:val="24"/>
        </w:rPr>
        <w:t xml:space="preserve"> and a willingness to tackle problems where they arise. Through our training, the interaction with our </w:t>
      </w:r>
      <w:r w:rsidR="00E14D38">
        <w:rPr>
          <w:sz w:val="24"/>
        </w:rPr>
        <w:t xml:space="preserve">service users </w:t>
      </w:r>
      <w:r>
        <w:rPr>
          <w:sz w:val="24"/>
        </w:rPr>
        <w:t xml:space="preserve">and other activities, </w:t>
      </w:r>
      <w:r w:rsidR="006E6714">
        <w:rPr>
          <w:sz w:val="24"/>
        </w:rPr>
        <w:t>THE ORGANISATION</w:t>
      </w:r>
      <w:r>
        <w:rPr>
          <w:sz w:val="24"/>
        </w:rPr>
        <w:t xml:space="preserve"> will inform those we work with of this Policy</w:t>
      </w:r>
      <w:r>
        <w:rPr>
          <w:sz w:val="24"/>
        </w:rPr>
        <w:t xml:space="preserve"> and Procedure</w:t>
      </w:r>
      <w:r>
        <w:rPr>
          <w:spacing w:val="-3"/>
          <w:sz w:val="24"/>
        </w:rPr>
        <w:t xml:space="preserve"> </w:t>
      </w:r>
      <w:r>
        <w:rPr>
          <w:sz w:val="24"/>
        </w:rPr>
        <w:t>document.</w:t>
      </w:r>
    </w:p>
    <w:p w14:paraId="46E57D46" w14:textId="77777777" w:rsidR="003617D9" w:rsidRDefault="003617D9">
      <w:pPr>
        <w:pStyle w:val="BodyText"/>
      </w:pPr>
    </w:p>
    <w:p w14:paraId="6D03BF5E" w14:textId="3F9E18AA" w:rsidR="003617D9" w:rsidRDefault="006E6714">
      <w:pPr>
        <w:pStyle w:val="ListParagraph"/>
        <w:numPr>
          <w:ilvl w:val="1"/>
          <w:numId w:val="2"/>
        </w:numPr>
        <w:tabs>
          <w:tab w:val="left" w:pos="1191"/>
        </w:tabs>
        <w:ind w:right="110"/>
        <w:rPr>
          <w:sz w:val="24"/>
        </w:rPr>
      </w:pPr>
      <w:r>
        <w:rPr>
          <w:sz w:val="24"/>
        </w:rPr>
        <w:t>THE ORGANISATION</w:t>
      </w:r>
      <w:r w:rsidR="00D87A4E">
        <w:rPr>
          <w:sz w:val="24"/>
        </w:rPr>
        <w:t xml:space="preserve"> is committed to reviewing this Policy on a biennial basis. We will also regularly examine the implementation of the Equality, Diversity and Inclusion Policy and Procedures. Where evidence is found of ineffectiveness, immediate</w:t>
      </w:r>
      <w:r w:rsidR="00D87A4E">
        <w:rPr>
          <w:sz w:val="24"/>
        </w:rPr>
        <w:t xml:space="preserve"> remedial action will be taken to ensure</w:t>
      </w:r>
      <w:r w:rsidR="00D87A4E">
        <w:rPr>
          <w:spacing w:val="-4"/>
          <w:sz w:val="24"/>
        </w:rPr>
        <w:t xml:space="preserve"> </w:t>
      </w:r>
      <w:r w:rsidR="00D87A4E">
        <w:rPr>
          <w:sz w:val="24"/>
        </w:rPr>
        <w:t>implementation</w:t>
      </w:r>
      <w:r w:rsidR="00B97B0C">
        <w:rPr>
          <w:sz w:val="24"/>
        </w:rPr>
        <w:t xml:space="preserve"> and improvement</w:t>
      </w:r>
      <w:r w:rsidR="00D87A4E">
        <w:rPr>
          <w:sz w:val="24"/>
        </w:rPr>
        <w:t>.</w:t>
      </w:r>
    </w:p>
    <w:p w14:paraId="43D16A4A" w14:textId="77777777" w:rsidR="003617D9" w:rsidRDefault="003617D9">
      <w:pPr>
        <w:pStyle w:val="BodyText"/>
        <w:spacing w:before="1"/>
      </w:pPr>
    </w:p>
    <w:p w14:paraId="53E77D83" w14:textId="7AADD758" w:rsidR="003617D9" w:rsidRDefault="006E6714">
      <w:pPr>
        <w:pStyle w:val="ListParagraph"/>
        <w:numPr>
          <w:ilvl w:val="1"/>
          <w:numId w:val="2"/>
        </w:numPr>
        <w:tabs>
          <w:tab w:val="left" w:pos="1191"/>
        </w:tabs>
        <w:ind w:right="284"/>
        <w:rPr>
          <w:sz w:val="24"/>
        </w:rPr>
      </w:pPr>
      <w:r>
        <w:rPr>
          <w:sz w:val="24"/>
        </w:rPr>
        <w:t>THE ORGANISATION</w:t>
      </w:r>
      <w:r w:rsidR="00D87A4E">
        <w:rPr>
          <w:sz w:val="24"/>
        </w:rPr>
        <w:t xml:space="preserve"> urges staff, trustees, volunteers, </w:t>
      </w:r>
      <w:proofErr w:type="gramStart"/>
      <w:r w:rsidR="00D87A4E">
        <w:rPr>
          <w:sz w:val="24"/>
        </w:rPr>
        <w:t>stakeholders</w:t>
      </w:r>
      <w:proofErr w:type="gramEnd"/>
      <w:r w:rsidR="00D87A4E">
        <w:rPr>
          <w:sz w:val="24"/>
        </w:rPr>
        <w:t xml:space="preserve"> and service users to be aware of the less obvious types of discrimination which result from general assumptions and pre-conceptions about the capa</w:t>
      </w:r>
      <w:r w:rsidR="00D87A4E">
        <w:rPr>
          <w:sz w:val="24"/>
        </w:rPr>
        <w:t>bilities, interests and characteristics of individuals. Definitions are outlined in Appendix</w:t>
      </w:r>
      <w:r w:rsidR="00D87A4E">
        <w:rPr>
          <w:spacing w:val="-3"/>
          <w:sz w:val="24"/>
        </w:rPr>
        <w:t xml:space="preserve"> </w:t>
      </w:r>
      <w:r w:rsidR="00D87A4E">
        <w:rPr>
          <w:sz w:val="24"/>
        </w:rPr>
        <w:t>1.</w:t>
      </w:r>
    </w:p>
    <w:p w14:paraId="72C6E241" w14:textId="77777777" w:rsidR="003617D9" w:rsidRDefault="003617D9">
      <w:pPr>
        <w:pStyle w:val="BodyText"/>
      </w:pPr>
    </w:p>
    <w:p w14:paraId="52E2C562" w14:textId="77777777" w:rsidR="003617D9" w:rsidRDefault="00D87A4E">
      <w:pPr>
        <w:pStyle w:val="Heading1"/>
        <w:ind w:left="398" w:firstLine="0"/>
      </w:pPr>
      <w:r>
        <w:t>Policy Statements</w:t>
      </w:r>
    </w:p>
    <w:p w14:paraId="60BB1E7C" w14:textId="77777777" w:rsidR="003617D9" w:rsidRDefault="003617D9">
      <w:pPr>
        <w:pStyle w:val="BodyText"/>
        <w:spacing w:before="2"/>
        <w:rPr>
          <w:b/>
        </w:rPr>
      </w:pPr>
    </w:p>
    <w:p w14:paraId="058D6BBE" w14:textId="77777777" w:rsidR="003617D9" w:rsidRDefault="00D87A4E">
      <w:pPr>
        <w:pStyle w:val="ListParagraph"/>
        <w:numPr>
          <w:ilvl w:val="0"/>
          <w:numId w:val="2"/>
        </w:numPr>
        <w:tabs>
          <w:tab w:val="left" w:pos="759"/>
        </w:tabs>
        <w:ind w:hanging="361"/>
        <w:rPr>
          <w:b/>
          <w:sz w:val="24"/>
        </w:rPr>
      </w:pPr>
      <w:r>
        <w:rPr>
          <w:b/>
          <w:sz w:val="24"/>
        </w:rPr>
        <w:t>Diversity and</w:t>
      </w:r>
      <w:r>
        <w:rPr>
          <w:b/>
          <w:spacing w:val="1"/>
          <w:sz w:val="24"/>
        </w:rPr>
        <w:t xml:space="preserve"> </w:t>
      </w:r>
      <w:r>
        <w:rPr>
          <w:b/>
          <w:sz w:val="24"/>
        </w:rPr>
        <w:t>Inclusion</w:t>
      </w:r>
    </w:p>
    <w:p w14:paraId="1D6B12B2" w14:textId="693A90CD" w:rsidR="003617D9" w:rsidRDefault="006E6714">
      <w:pPr>
        <w:pStyle w:val="ListParagraph"/>
        <w:numPr>
          <w:ilvl w:val="1"/>
          <w:numId w:val="2"/>
        </w:numPr>
        <w:tabs>
          <w:tab w:val="left" w:pos="1191"/>
        </w:tabs>
        <w:ind w:right="227"/>
        <w:rPr>
          <w:sz w:val="24"/>
        </w:rPr>
      </w:pPr>
      <w:r>
        <w:rPr>
          <w:sz w:val="24"/>
        </w:rPr>
        <w:t>THE ORGANISATION</w:t>
      </w:r>
      <w:r w:rsidR="00D87A4E">
        <w:rPr>
          <w:sz w:val="24"/>
        </w:rPr>
        <w:t xml:space="preserve"> encourages all people it works with and for to contribute to an environment in which people feel comfortable expressing how they feel and what they need, knowing they will be treated with respect and that their contribution will be</w:t>
      </w:r>
      <w:r w:rsidR="00D87A4E">
        <w:rPr>
          <w:spacing w:val="-24"/>
          <w:sz w:val="24"/>
        </w:rPr>
        <w:t xml:space="preserve"> </w:t>
      </w:r>
      <w:r w:rsidR="00D87A4E">
        <w:rPr>
          <w:sz w:val="24"/>
        </w:rPr>
        <w:t>valued.</w:t>
      </w:r>
    </w:p>
    <w:p w14:paraId="2FB8F2C2" w14:textId="77777777" w:rsidR="003617D9" w:rsidRDefault="003617D9">
      <w:pPr>
        <w:pStyle w:val="BodyText"/>
        <w:spacing w:before="1"/>
      </w:pPr>
    </w:p>
    <w:p w14:paraId="6545C9E0" w14:textId="413F368E" w:rsidR="003617D9" w:rsidRDefault="006E6714">
      <w:pPr>
        <w:pStyle w:val="ListParagraph"/>
        <w:numPr>
          <w:ilvl w:val="1"/>
          <w:numId w:val="2"/>
        </w:numPr>
        <w:tabs>
          <w:tab w:val="left" w:pos="1191"/>
        </w:tabs>
        <w:ind w:right="478"/>
        <w:rPr>
          <w:sz w:val="24"/>
        </w:rPr>
      </w:pPr>
      <w:r>
        <w:rPr>
          <w:sz w:val="24"/>
        </w:rPr>
        <w:t>THE ORGANISATION</w:t>
      </w:r>
      <w:r w:rsidR="00D87A4E">
        <w:rPr>
          <w:sz w:val="24"/>
        </w:rPr>
        <w:t>, throug</w:t>
      </w:r>
      <w:r w:rsidR="00D87A4E">
        <w:rPr>
          <w:sz w:val="24"/>
        </w:rPr>
        <w:t xml:space="preserve">h its Mission Statement and Aims and Objectives supports the spirit and intentions of legislation that makes discrimination unlawful and promotes equality, </w:t>
      </w:r>
      <w:proofErr w:type="gramStart"/>
      <w:r w:rsidR="00D87A4E">
        <w:rPr>
          <w:sz w:val="24"/>
        </w:rPr>
        <w:t>diversity</w:t>
      </w:r>
      <w:proofErr w:type="gramEnd"/>
      <w:r w:rsidR="00D87A4E">
        <w:rPr>
          <w:sz w:val="24"/>
        </w:rPr>
        <w:t xml:space="preserve"> and</w:t>
      </w:r>
      <w:r w:rsidR="00D87A4E">
        <w:rPr>
          <w:spacing w:val="-2"/>
          <w:sz w:val="24"/>
        </w:rPr>
        <w:t xml:space="preserve"> </w:t>
      </w:r>
      <w:r w:rsidR="00D87A4E">
        <w:rPr>
          <w:sz w:val="24"/>
        </w:rPr>
        <w:t>Inclusion.</w:t>
      </w:r>
    </w:p>
    <w:p w14:paraId="415E8891" w14:textId="77777777" w:rsidR="003617D9" w:rsidRDefault="003617D9">
      <w:pPr>
        <w:pStyle w:val="BodyText"/>
      </w:pPr>
    </w:p>
    <w:p w14:paraId="62A9F59F" w14:textId="38AEB5D6" w:rsidR="003617D9" w:rsidRDefault="006E6714">
      <w:pPr>
        <w:pStyle w:val="ListParagraph"/>
        <w:numPr>
          <w:ilvl w:val="1"/>
          <w:numId w:val="2"/>
        </w:numPr>
        <w:tabs>
          <w:tab w:val="left" w:pos="1191"/>
        </w:tabs>
        <w:ind w:right="746"/>
        <w:rPr>
          <w:sz w:val="24"/>
        </w:rPr>
      </w:pPr>
      <w:r>
        <w:rPr>
          <w:sz w:val="24"/>
        </w:rPr>
        <w:t>THE ORGANISATION</w:t>
      </w:r>
      <w:r w:rsidR="00D87A4E">
        <w:rPr>
          <w:sz w:val="24"/>
        </w:rPr>
        <w:t xml:space="preserve"> will make reasonable adjustments to working practices, </w:t>
      </w:r>
      <w:proofErr w:type="gramStart"/>
      <w:r w:rsidR="00D87A4E">
        <w:rPr>
          <w:sz w:val="24"/>
        </w:rPr>
        <w:t>equipment</w:t>
      </w:r>
      <w:proofErr w:type="gramEnd"/>
      <w:r w:rsidR="00D87A4E">
        <w:rPr>
          <w:sz w:val="24"/>
        </w:rPr>
        <w:t xml:space="preserve"> and p</w:t>
      </w:r>
      <w:r w:rsidR="00D87A4E">
        <w:rPr>
          <w:sz w:val="24"/>
        </w:rPr>
        <w:t>remises where reasonably practical, and offer, where appropriate,</w:t>
      </w:r>
      <w:r w:rsidR="00D87A4E">
        <w:rPr>
          <w:spacing w:val="-22"/>
          <w:sz w:val="24"/>
        </w:rPr>
        <w:t xml:space="preserve"> </w:t>
      </w:r>
      <w:r w:rsidR="00D87A4E">
        <w:rPr>
          <w:sz w:val="24"/>
        </w:rPr>
        <w:t>additional</w:t>
      </w:r>
    </w:p>
    <w:p w14:paraId="2D40B186" w14:textId="77777777" w:rsidR="003617D9" w:rsidRDefault="003617D9">
      <w:pPr>
        <w:pStyle w:val="BodyText"/>
        <w:rPr>
          <w:sz w:val="20"/>
        </w:rPr>
      </w:pPr>
    </w:p>
    <w:p w14:paraId="25E73693" w14:textId="77777777" w:rsidR="003617D9" w:rsidRDefault="003617D9">
      <w:pPr>
        <w:pStyle w:val="BodyText"/>
        <w:rPr>
          <w:sz w:val="20"/>
        </w:rPr>
      </w:pPr>
    </w:p>
    <w:p w14:paraId="32257786" w14:textId="77777777" w:rsidR="003617D9" w:rsidRDefault="003617D9">
      <w:pPr>
        <w:pStyle w:val="BodyText"/>
        <w:rPr>
          <w:sz w:val="20"/>
        </w:rPr>
      </w:pPr>
    </w:p>
    <w:p w14:paraId="62672C84" w14:textId="77777777" w:rsidR="003617D9" w:rsidRDefault="003617D9">
      <w:pPr>
        <w:pStyle w:val="BodyText"/>
        <w:spacing w:before="2"/>
        <w:rPr>
          <w:sz w:val="25"/>
        </w:rPr>
      </w:pPr>
    </w:p>
    <w:p w14:paraId="2B239FD1" w14:textId="77777777" w:rsidR="003617D9" w:rsidRDefault="00D87A4E">
      <w:pPr>
        <w:tabs>
          <w:tab w:val="left" w:pos="3999"/>
          <w:tab w:val="left" w:pos="8320"/>
        </w:tabs>
        <w:spacing w:before="93"/>
        <w:ind w:left="115"/>
        <w:rPr>
          <w:sz w:val="20"/>
        </w:rPr>
      </w:pPr>
      <w:r>
        <w:rPr>
          <w:sz w:val="20"/>
        </w:rPr>
        <w:t>Policy Approved 3</w:t>
      </w:r>
      <w:proofErr w:type="spellStart"/>
      <w:r>
        <w:rPr>
          <w:position w:val="6"/>
          <w:sz w:val="13"/>
        </w:rPr>
        <w:t>rd</w:t>
      </w:r>
      <w:proofErr w:type="spellEnd"/>
      <w:r>
        <w:rPr>
          <w:spacing w:val="16"/>
          <w:position w:val="6"/>
          <w:sz w:val="13"/>
        </w:rPr>
        <w:t xml:space="preserve"> </w:t>
      </w:r>
      <w:r>
        <w:rPr>
          <w:sz w:val="20"/>
        </w:rPr>
        <w:t>September</w:t>
      </w:r>
      <w:r>
        <w:rPr>
          <w:spacing w:val="-3"/>
          <w:sz w:val="20"/>
        </w:rPr>
        <w:t xml:space="preserve"> </w:t>
      </w:r>
      <w:r>
        <w:rPr>
          <w:sz w:val="20"/>
        </w:rPr>
        <w:t>2020</w:t>
      </w:r>
      <w:r>
        <w:rPr>
          <w:sz w:val="20"/>
        </w:rPr>
        <w:tab/>
        <w:t xml:space="preserve">Review Date: September </w:t>
      </w:r>
      <w:proofErr w:type="gramStart"/>
      <w:r>
        <w:rPr>
          <w:sz w:val="20"/>
        </w:rPr>
        <w:t xml:space="preserve">2022 </w:t>
      </w:r>
      <w:r>
        <w:rPr>
          <w:spacing w:val="40"/>
          <w:sz w:val="20"/>
        </w:rPr>
        <w:t xml:space="preserve"> </w:t>
      </w:r>
      <w:r>
        <w:rPr>
          <w:sz w:val="20"/>
        </w:rPr>
        <w:t>Issue</w:t>
      </w:r>
      <w:proofErr w:type="gramEnd"/>
      <w:r>
        <w:rPr>
          <w:sz w:val="20"/>
        </w:rPr>
        <w:t>:</w:t>
      </w:r>
      <w:r>
        <w:rPr>
          <w:spacing w:val="-3"/>
          <w:sz w:val="20"/>
        </w:rPr>
        <w:t xml:space="preserve"> </w:t>
      </w:r>
      <w:r>
        <w:rPr>
          <w:sz w:val="20"/>
        </w:rPr>
        <w:t>1.3</w:t>
      </w:r>
      <w:r>
        <w:rPr>
          <w:sz w:val="20"/>
        </w:rPr>
        <w:tab/>
        <w:t>Page 1 of</w:t>
      </w:r>
      <w:r>
        <w:rPr>
          <w:spacing w:val="-1"/>
          <w:sz w:val="20"/>
        </w:rPr>
        <w:t xml:space="preserve"> </w:t>
      </w:r>
      <w:r>
        <w:rPr>
          <w:sz w:val="20"/>
        </w:rPr>
        <w:t>8</w:t>
      </w:r>
    </w:p>
    <w:p w14:paraId="10B6E2EE" w14:textId="77777777" w:rsidR="003617D9" w:rsidRDefault="003617D9">
      <w:pPr>
        <w:rPr>
          <w:sz w:val="20"/>
        </w:rPr>
        <w:sectPr w:rsidR="003617D9">
          <w:type w:val="continuous"/>
          <w:pgSz w:w="11910" w:h="16840"/>
          <w:pgMar w:top="840" w:right="740" w:bottom="280" w:left="1020" w:header="720" w:footer="720" w:gutter="0"/>
          <w:cols w:space="720"/>
        </w:sectPr>
      </w:pPr>
    </w:p>
    <w:p w14:paraId="532C7B4F" w14:textId="77777777" w:rsidR="003617D9" w:rsidRDefault="00D87A4E">
      <w:pPr>
        <w:pStyle w:val="BodyText"/>
        <w:spacing w:before="61"/>
        <w:ind w:left="1190" w:right="374"/>
      </w:pPr>
      <w:r>
        <w:lastRenderedPageBreak/>
        <w:t xml:space="preserve">support to trustees, </w:t>
      </w:r>
      <w:proofErr w:type="gramStart"/>
      <w:r>
        <w:t>staff</w:t>
      </w:r>
      <w:proofErr w:type="gramEnd"/>
      <w:r>
        <w:t xml:space="preserve"> and volunteers to ensure they are able to take a full and active part in the Organisation's work.</w:t>
      </w:r>
    </w:p>
    <w:p w14:paraId="6C835E0A" w14:textId="77777777" w:rsidR="003617D9" w:rsidRDefault="003617D9">
      <w:pPr>
        <w:pStyle w:val="BodyText"/>
      </w:pPr>
    </w:p>
    <w:p w14:paraId="06BB8565" w14:textId="3D365DFD" w:rsidR="003617D9" w:rsidRDefault="006E6714">
      <w:pPr>
        <w:pStyle w:val="ListParagraph"/>
        <w:numPr>
          <w:ilvl w:val="1"/>
          <w:numId w:val="2"/>
        </w:numPr>
        <w:tabs>
          <w:tab w:val="left" w:pos="1191"/>
        </w:tabs>
        <w:spacing w:before="1"/>
        <w:ind w:right="113"/>
        <w:rPr>
          <w:sz w:val="24"/>
        </w:rPr>
      </w:pPr>
      <w:r>
        <w:rPr>
          <w:sz w:val="24"/>
        </w:rPr>
        <w:t>THE ORGANISATION</w:t>
      </w:r>
      <w:r w:rsidR="00D87A4E">
        <w:rPr>
          <w:sz w:val="24"/>
        </w:rPr>
        <w:t xml:space="preserve"> will </w:t>
      </w:r>
      <w:proofErr w:type="spellStart"/>
      <w:r w:rsidR="00D87A4E">
        <w:rPr>
          <w:sz w:val="24"/>
        </w:rPr>
        <w:t>endeavour</w:t>
      </w:r>
      <w:proofErr w:type="spellEnd"/>
      <w:r w:rsidR="00D87A4E">
        <w:rPr>
          <w:sz w:val="24"/>
        </w:rPr>
        <w:t xml:space="preserve"> to deliver services in a way that genuinely </w:t>
      </w:r>
      <w:proofErr w:type="spellStart"/>
      <w:r w:rsidR="00D87A4E">
        <w:rPr>
          <w:sz w:val="24"/>
        </w:rPr>
        <w:t>recognises</w:t>
      </w:r>
      <w:proofErr w:type="spellEnd"/>
      <w:r w:rsidR="00D87A4E">
        <w:rPr>
          <w:sz w:val="24"/>
        </w:rPr>
        <w:t xml:space="preserve"> the importance of an inclusive society that brings opportunities and access, not barriers to individuals.</w:t>
      </w:r>
    </w:p>
    <w:p w14:paraId="62F92C8F" w14:textId="77777777" w:rsidR="003617D9" w:rsidRDefault="003617D9">
      <w:pPr>
        <w:pStyle w:val="BodyText"/>
        <w:spacing w:before="5"/>
        <w:rPr>
          <w:sz w:val="34"/>
        </w:rPr>
      </w:pPr>
    </w:p>
    <w:p w14:paraId="0C2F64FC" w14:textId="5BDDF408" w:rsidR="003617D9" w:rsidRDefault="006E6714">
      <w:pPr>
        <w:pStyle w:val="ListParagraph"/>
        <w:numPr>
          <w:ilvl w:val="1"/>
          <w:numId w:val="2"/>
        </w:numPr>
        <w:tabs>
          <w:tab w:val="left" w:pos="1191"/>
        </w:tabs>
        <w:ind w:right="239"/>
        <w:rPr>
          <w:sz w:val="24"/>
        </w:rPr>
      </w:pPr>
      <w:r>
        <w:rPr>
          <w:sz w:val="24"/>
        </w:rPr>
        <w:t>THE ORGANISATION</w:t>
      </w:r>
      <w:r w:rsidR="00D87A4E">
        <w:rPr>
          <w:sz w:val="24"/>
        </w:rPr>
        <w:t xml:space="preserve"> will continuously strive to create a working culture where differences </w:t>
      </w:r>
      <w:r w:rsidR="00D87A4E">
        <w:rPr>
          <w:sz w:val="24"/>
        </w:rPr>
        <w:t xml:space="preserve">are not merely accepted but valued and where everyone </w:t>
      </w:r>
      <w:proofErr w:type="gramStart"/>
      <w:r w:rsidR="00D87A4E">
        <w:rPr>
          <w:sz w:val="24"/>
        </w:rPr>
        <w:t>has the opportunity to</w:t>
      </w:r>
      <w:proofErr w:type="gramEnd"/>
      <w:r w:rsidR="00D87A4E">
        <w:rPr>
          <w:sz w:val="24"/>
        </w:rPr>
        <w:t xml:space="preserve"> develop in a way that is consistent with, and adheres to, </w:t>
      </w:r>
      <w:r>
        <w:rPr>
          <w:sz w:val="24"/>
        </w:rPr>
        <w:t>THE ORGANISATION</w:t>
      </w:r>
      <w:r w:rsidR="00D87A4E">
        <w:rPr>
          <w:sz w:val="24"/>
        </w:rPr>
        <w:t xml:space="preserve">’s values. Our aim is to be an organisation where people feel involved, </w:t>
      </w:r>
      <w:proofErr w:type="gramStart"/>
      <w:r w:rsidR="00D87A4E">
        <w:rPr>
          <w:sz w:val="24"/>
        </w:rPr>
        <w:t>respected</w:t>
      </w:r>
      <w:proofErr w:type="gramEnd"/>
      <w:r w:rsidR="00D87A4E">
        <w:rPr>
          <w:sz w:val="24"/>
        </w:rPr>
        <w:t xml:space="preserve"> and connected to what we do and our</w:t>
      </w:r>
      <w:r w:rsidR="00D87A4E">
        <w:rPr>
          <w:spacing w:val="-4"/>
          <w:sz w:val="24"/>
        </w:rPr>
        <w:t xml:space="preserve"> </w:t>
      </w:r>
      <w:r w:rsidR="00D87A4E">
        <w:rPr>
          <w:sz w:val="24"/>
        </w:rPr>
        <w:t>successes.</w:t>
      </w:r>
    </w:p>
    <w:p w14:paraId="1141D4C4" w14:textId="77777777" w:rsidR="003617D9" w:rsidRDefault="003617D9">
      <w:pPr>
        <w:pStyle w:val="BodyText"/>
      </w:pPr>
    </w:p>
    <w:p w14:paraId="258C260B" w14:textId="77777777" w:rsidR="003617D9" w:rsidRDefault="00D87A4E">
      <w:pPr>
        <w:pStyle w:val="Heading1"/>
        <w:numPr>
          <w:ilvl w:val="0"/>
          <w:numId w:val="2"/>
        </w:numPr>
        <w:tabs>
          <w:tab w:val="left" w:pos="759"/>
        </w:tabs>
        <w:ind w:hanging="361"/>
      </w:pPr>
      <w:r>
        <w:t>Equal</w:t>
      </w:r>
      <w:r>
        <w:rPr>
          <w:spacing w:val="-1"/>
        </w:rPr>
        <w:t xml:space="preserve"> </w:t>
      </w:r>
      <w:r>
        <w:t>Opportunities</w:t>
      </w:r>
    </w:p>
    <w:p w14:paraId="0C9C2860" w14:textId="108B3484" w:rsidR="003617D9" w:rsidRDefault="006E6714">
      <w:pPr>
        <w:pStyle w:val="ListParagraph"/>
        <w:numPr>
          <w:ilvl w:val="1"/>
          <w:numId w:val="2"/>
        </w:numPr>
        <w:tabs>
          <w:tab w:val="left" w:pos="1191"/>
        </w:tabs>
        <w:ind w:right="920"/>
        <w:rPr>
          <w:sz w:val="24"/>
        </w:rPr>
      </w:pPr>
      <w:r>
        <w:rPr>
          <w:sz w:val="24"/>
        </w:rPr>
        <w:t>THE ORGANISATION</w:t>
      </w:r>
      <w:r w:rsidR="00D87A4E">
        <w:rPr>
          <w:sz w:val="24"/>
        </w:rPr>
        <w:t xml:space="preserve"> strives to be an equal opportunities employer and promotes equality of opportunity through </w:t>
      </w:r>
      <w:proofErr w:type="gramStart"/>
      <w:r w:rsidR="00D87A4E">
        <w:rPr>
          <w:sz w:val="24"/>
        </w:rPr>
        <w:t>all of</w:t>
      </w:r>
      <w:proofErr w:type="gramEnd"/>
      <w:r w:rsidR="00D87A4E">
        <w:rPr>
          <w:sz w:val="24"/>
        </w:rPr>
        <w:t xml:space="preserve"> its</w:t>
      </w:r>
      <w:r w:rsidR="00D87A4E">
        <w:rPr>
          <w:spacing w:val="-7"/>
          <w:sz w:val="24"/>
        </w:rPr>
        <w:t xml:space="preserve"> </w:t>
      </w:r>
      <w:r w:rsidR="00D87A4E">
        <w:rPr>
          <w:sz w:val="24"/>
        </w:rPr>
        <w:t>activities.</w:t>
      </w:r>
    </w:p>
    <w:p w14:paraId="5DC59D13" w14:textId="77777777" w:rsidR="003617D9" w:rsidRDefault="003617D9">
      <w:pPr>
        <w:pStyle w:val="BodyText"/>
      </w:pPr>
    </w:p>
    <w:p w14:paraId="0127D692" w14:textId="5A232ADE" w:rsidR="003617D9" w:rsidRDefault="00D87A4E">
      <w:pPr>
        <w:pStyle w:val="ListParagraph"/>
        <w:numPr>
          <w:ilvl w:val="1"/>
          <w:numId w:val="2"/>
        </w:numPr>
        <w:tabs>
          <w:tab w:val="left" w:pos="1191"/>
        </w:tabs>
        <w:spacing w:before="1"/>
        <w:ind w:right="358"/>
        <w:rPr>
          <w:sz w:val="24"/>
        </w:rPr>
      </w:pPr>
      <w:r>
        <w:rPr>
          <w:sz w:val="24"/>
        </w:rPr>
        <w:t xml:space="preserve">No job applicant, employee, volunteer, trustee, </w:t>
      </w:r>
      <w:proofErr w:type="gramStart"/>
      <w:r>
        <w:rPr>
          <w:sz w:val="24"/>
        </w:rPr>
        <w:t>member</w:t>
      </w:r>
      <w:proofErr w:type="gramEnd"/>
      <w:r>
        <w:rPr>
          <w:sz w:val="24"/>
        </w:rPr>
        <w:t xml:space="preserve"> or service user should receive less </w:t>
      </w:r>
      <w:proofErr w:type="spellStart"/>
      <w:r>
        <w:rPr>
          <w:sz w:val="24"/>
        </w:rPr>
        <w:t>favourable</w:t>
      </w:r>
      <w:proofErr w:type="spellEnd"/>
      <w:r>
        <w:rPr>
          <w:sz w:val="24"/>
        </w:rPr>
        <w:t xml:space="preserve"> tre</w:t>
      </w:r>
      <w:r>
        <w:rPr>
          <w:sz w:val="24"/>
        </w:rPr>
        <w:t xml:space="preserve">atment on the grounds of a protected characteristic as outlined in the Equality Act 2010. </w:t>
      </w:r>
      <w:r w:rsidR="006E6714">
        <w:rPr>
          <w:sz w:val="24"/>
        </w:rPr>
        <w:t>THE ORGANISATION</w:t>
      </w:r>
      <w:r>
        <w:rPr>
          <w:sz w:val="24"/>
        </w:rPr>
        <w:t xml:space="preserve"> also strives to include all characteristics of an individual that are above those required by</w:t>
      </w:r>
      <w:r>
        <w:rPr>
          <w:spacing w:val="-10"/>
          <w:sz w:val="24"/>
        </w:rPr>
        <w:t xml:space="preserve"> </w:t>
      </w:r>
      <w:r>
        <w:rPr>
          <w:sz w:val="24"/>
        </w:rPr>
        <w:t>law.</w:t>
      </w:r>
    </w:p>
    <w:p w14:paraId="705F4B65" w14:textId="77777777" w:rsidR="003617D9" w:rsidRDefault="003617D9">
      <w:pPr>
        <w:pStyle w:val="BodyText"/>
        <w:spacing w:before="11"/>
        <w:rPr>
          <w:sz w:val="23"/>
        </w:rPr>
      </w:pPr>
    </w:p>
    <w:p w14:paraId="12DC4FEA" w14:textId="77777777" w:rsidR="003617D9" w:rsidRDefault="00D87A4E">
      <w:pPr>
        <w:pStyle w:val="Heading1"/>
        <w:numPr>
          <w:ilvl w:val="0"/>
          <w:numId w:val="2"/>
        </w:numPr>
        <w:tabs>
          <w:tab w:val="left" w:pos="759"/>
        </w:tabs>
        <w:ind w:hanging="361"/>
      </w:pPr>
      <w:r>
        <w:t>Aims &amp; Objectives</w:t>
      </w:r>
    </w:p>
    <w:p w14:paraId="28F28A84" w14:textId="77777777" w:rsidR="003617D9" w:rsidRDefault="003617D9">
      <w:pPr>
        <w:pStyle w:val="BodyText"/>
        <w:spacing w:before="2"/>
        <w:rPr>
          <w:b/>
        </w:rPr>
      </w:pPr>
    </w:p>
    <w:p w14:paraId="7BB8C0DE" w14:textId="77777777" w:rsidR="003617D9" w:rsidRDefault="00D87A4E">
      <w:pPr>
        <w:pStyle w:val="ListParagraph"/>
        <w:numPr>
          <w:ilvl w:val="1"/>
          <w:numId w:val="2"/>
        </w:numPr>
        <w:tabs>
          <w:tab w:val="left" w:pos="1191"/>
        </w:tabs>
        <w:spacing w:before="1"/>
        <w:ind w:hanging="433"/>
        <w:rPr>
          <w:sz w:val="24"/>
        </w:rPr>
      </w:pPr>
      <w:r>
        <w:rPr>
          <w:sz w:val="24"/>
        </w:rPr>
        <w:t>The aims and objectives of this Equality, D</w:t>
      </w:r>
      <w:r>
        <w:rPr>
          <w:sz w:val="24"/>
        </w:rPr>
        <w:t>iversity and Inclusion Policy</w:t>
      </w:r>
      <w:r>
        <w:rPr>
          <w:spacing w:val="-9"/>
          <w:sz w:val="24"/>
        </w:rPr>
        <w:t xml:space="preserve"> </w:t>
      </w:r>
      <w:r>
        <w:rPr>
          <w:sz w:val="24"/>
        </w:rPr>
        <w:t>are:</w:t>
      </w:r>
    </w:p>
    <w:p w14:paraId="79CBF975" w14:textId="688483F4" w:rsidR="003617D9" w:rsidRDefault="00D87A4E">
      <w:pPr>
        <w:pStyle w:val="ListParagraph"/>
        <w:numPr>
          <w:ilvl w:val="2"/>
          <w:numId w:val="2"/>
        </w:numPr>
        <w:tabs>
          <w:tab w:val="left" w:pos="1818"/>
        </w:tabs>
        <w:spacing w:before="120"/>
        <w:ind w:right="371" w:hanging="711"/>
        <w:jc w:val="left"/>
        <w:rPr>
          <w:sz w:val="24"/>
        </w:rPr>
      </w:pPr>
      <w:r>
        <w:rPr>
          <w:sz w:val="24"/>
        </w:rPr>
        <w:t xml:space="preserve">To encourage, promote and celebrate equality, diversity and inclusion in all </w:t>
      </w:r>
      <w:r w:rsidR="006E6714">
        <w:rPr>
          <w:sz w:val="24"/>
        </w:rPr>
        <w:t>THE ORGANISATION</w:t>
      </w:r>
      <w:r>
        <w:rPr>
          <w:sz w:val="24"/>
        </w:rPr>
        <w:t>’s activities and</w:t>
      </w:r>
      <w:r>
        <w:rPr>
          <w:spacing w:val="-1"/>
          <w:sz w:val="24"/>
        </w:rPr>
        <w:t xml:space="preserve"> </w:t>
      </w:r>
      <w:r>
        <w:rPr>
          <w:sz w:val="24"/>
        </w:rPr>
        <w:t>services</w:t>
      </w:r>
    </w:p>
    <w:p w14:paraId="212E049A" w14:textId="77777777" w:rsidR="003617D9" w:rsidRDefault="00D87A4E">
      <w:pPr>
        <w:pStyle w:val="ListParagraph"/>
        <w:numPr>
          <w:ilvl w:val="2"/>
          <w:numId w:val="2"/>
        </w:numPr>
        <w:tabs>
          <w:tab w:val="left" w:pos="1818"/>
        </w:tabs>
        <w:spacing w:before="120"/>
        <w:ind w:hanging="712"/>
        <w:jc w:val="left"/>
        <w:rPr>
          <w:sz w:val="24"/>
        </w:rPr>
      </w:pPr>
      <w:r>
        <w:rPr>
          <w:sz w:val="24"/>
        </w:rPr>
        <w:t xml:space="preserve">To ensure equal access to services, </w:t>
      </w:r>
      <w:proofErr w:type="gramStart"/>
      <w:r>
        <w:rPr>
          <w:sz w:val="24"/>
        </w:rPr>
        <w:t>jobs</w:t>
      </w:r>
      <w:proofErr w:type="gramEnd"/>
      <w:r>
        <w:rPr>
          <w:sz w:val="24"/>
        </w:rPr>
        <w:t xml:space="preserve"> and volunteer</w:t>
      </w:r>
      <w:r>
        <w:rPr>
          <w:spacing w:val="-10"/>
          <w:sz w:val="24"/>
        </w:rPr>
        <w:t xml:space="preserve"> </w:t>
      </w:r>
      <w:r>
        <w:rPr>
          <w:sz w:val="24"/>
        </w:rPr>
        <w:t>opportunities</w:t>
      </w:r>
    </w:p>
    <w:p w14:paraId="7D734E99" w14:textId="77777777" w:rsidR="003617D9" w:rsidRDefault="00D87A4E">
      <w:pPr>
        <w:pStyle w:val="ListParagraph"/>
        <w:numPr>
          <w:ilvl w:val="2"/>
          <w:numId w:val="2"/>
        </w:numPr>
        <w:tabs>
          <w:tab w:val="left" w:pos="1818"/>
        </w:tabs>
        <w:spacing w:before="120"/>
        <w:ind w:right="576" w:hanging="711"/>
        <w:jc w:val="left"/>
        <w:rPr>
          <w:sz w:val="24"/>
        </w:rPr>
      </w:pPr>
      <w:r>
        <w:rPr>
          <w:sz w:val="24"/>
        </w:rPr>
        <w:t>To ensure compliance with legislation on discrimination and equality (including the Equality Act 2010 and any other legislation which becomes law)</w:t>
      </w:r>
    </w:p>
    <w:p w14:paraId="4B9B4ECC" w14:textId="77777777" w:rsidR="003617D9" w:rsidRDefault="00D87A4E">
      <w:pPr>
        <w:pStyle w:val="ListParagraph"/>
        <w:numPr>
          <w:ilvl w:val="2"/>
          <w:numId w:val="2"/>
        </w:numPr>
        <w:tabs>
          <w:tab w:val="left" w:pos="1818"/>
        </w:tabs>
        <w:spacing w:before="120"/>
        <w:ind w:right="848" w:hanging="711"/>
        <w:jc w:val="left"/>
        <w:rPr>
          <w:sz w:val="24"/>
        </w:rPr>
      </w:pPr>
      <w:r>
        <w:rPr>
          <w:sz w:val="24"/>
        </w:rPr>
        <w:t>To promote equal opportunities in other areas not currently covered</w:t>
      </w:r>
      <w:r>
        <w:rPr>
          <w:spacing w:val="-29"/>
          <w:sz w:val="24"/>
        </w:rPr>
        <w:t xml:space="preserve"> </w:t>
      </w:r>
      <w:r>
        <w:rPr>
          <w:sz w:val="24"/>
        </w:rPr>
        <w:t>by legislation</w:t>
      </w:r>
    </w:p>
    <w:p w14:paraId="202AD4D5" w14:textId="77777777" w:rsidR="003617D9" w:rsidRDefault="00D87A4E">
      <w:pPr>
        <w:pStyle w:val="ListParagraph"/>
        <w:numPr>
          <w:ilvl w:val="2"/>
          <w:numId w:val="2"/>
        </w:numPr>
        <w:tabs>
          <w:tab w:val="left" w:pos="1885"/>
        </w:tabs>
        <w:spacing w:before="120"/>
        <w:ind w:right="261" w:hanging="711"/>
        <w:jc w:val="left"/>
        <w:rPr>
          <w:sz w:val="24"/>
        </w:rPr>
      </w:pPr>
      <w:r>
        <w:tab/>
      </w:r>
      <w:r>
        <w:rPr>
          <w:sz w:val="24"/>
        </w:rPr>
        <w:t xml:space="preserve">To create a working environment free of bullying, harassment, </w:t>
      </w:r>
      <w:proofErr w:type="spellStart"/>
      <w:proofErr w:type="gramStart"/>
      <w:r>
        <w:rPr>
          <w:sz w:val="24"/>
        </w:rPr>
        <w:t>victimisation</w:t>
      </w:r>
      <w:proofErr w:type="spellEnd"/>
      <w:proofErr w:type="gramEnd"/>
      <w:r>
        <w:rPr>
          <w:sz w:val="24"/>
        </w:rPr>
        <w:t xml:space="preserve"> and unlawful discrimination, promoting dignity and respect for all, and</w:t>
      </w:r>
      <w:r>
        <w:rPr>
          <w:spacing w:val="-30"/>
          <w:sz w:val="24"/>
        </w:rPr>
        <w:t xml:space="preserve"> </w:t>
      </w:r>
      <w:r>
        <w:rPr>
          <w:sz w:val="24"/>
        </w:rPr>
        <w:t xml:space="preserve">where individual differences and the contributions of all staff are </w:t>
      </w:r>
      <w:proofErr w:type="spellStart"/>
      <w:r>
        <w:rPr>
          <w:sz w:val="24"/>
        </w:rPr>
        <w:t>recognised</w:t>
      </w:r>
      <w:proofErr w:type="spellEnd"/>
      <w:r>
        <w:rPr>
          <w:sz w:val="24"/>
        </w:rPr>
        <w:t xml:space="preserve"> and valued.</w:t>
      </w:r>
    </w:p>
    <w:p w14:paraId="2633B85C" w14:textId="77777777" w:rsidR="003617D9" w:rsidRDefault="00D87A4E">
      <w:pPr>
        <w:pStyle w:val="ListParagraph"/>
        <w:numPr>
          <w:ilvl w:val="2"/>
          <w:numId w:val="2"/>
        </w:numPr>
        <w:tabs>
          <w:tab w:val="left" w:pos="1818"/>
        </w:tabs>
        <w:spacing w:before="120"/>
        <w:ind w:right="736" w:hanging="711"/>
        <w:jc w:val="left"/>
        <w:rPr>
          <w:sz w:val="24"/>
        </w:rPr>
      </w:pPr>
      <w:r>
        <w:rPr>
          <w:sz w:val="24"/>
        </w:rPr>
        <w:t xml:space="preserve">To </w:t>
      </w:r>
      <w:proofErr w:type="spellStart"/>
      <w:r>
        <w:rPr>
          <w:sz w:val="24"/>
        </w:rPr>
        <w:t>maximise</w:t>
      </w:r>
      <w:proofErr w:type="spellEnd"/>
      <w:r>
        <w:rPr>
          <w:sz w:val="24"/>
        </w:rPr>
        <w:t xml:space="preserve"> the u</w:t>
      </w:r>
      <w:r>
        <w:rPr>
          <w:sz w:val="24"/>
        </w:rPr>
        <w:t xml:space="preserve">se of resources in the best interests of trustees, staff, </w:t>
      </w:r>
      <w:proofErr w:type="gramStart"/>
      <w:r>
        <w:rPr>
          <w:sz w:val="24"/>
        </w:rPr>
        <w:t>volunteers</w:t>
      </w:r>
      <w:proofErr w:type="gramEnd"/>
      <w:r>
        <w:rPr>
          <w:sz w:val="24"/>
        </w:rPr>
        <w:t xml:space="preserve"> and service</w:t>
      </w:r>
      <w:r>
        <w:rPr>
          <w:spacing w:val="-1"/>
          <w:sz w:val="24"/>
        </w:rPr>
        <w:t xml:space="preserve"> </w:t>
      </w:r>
      <w:r>
        <w:rPr>
          <w:sz w:val="24"/>
        </w:rPr>
        <w:t>users</w:t>
      </w:r>
    </w:p>
    <w:p w14:paraId="2934781E" w14:textId="78536685" w:rsidR="003617D9" w:rsidRDefault="00D87A4E">
      <w:pPr>
        <w:pStyle w:val="ListParagraph"/>
        <w:numPr>
          <w:ilvl w:val="2"/>
          <w:numId w:val="2"/>
        </w:numPr>
        <w:tabs>
          <w:tab w:val="left" w:pos="1818"/>
        </w:tabs>
        <w:spacing w:before="121"/>
        <w:ind w:right="119" w:hanging="711"/>
        <w:jc w:val="left"/>
        <w:rPr>
          <w:sz w:val="24"/>
        </w:rPr>
      </w:pPr>
      <w:r>
        <w:rPr>
          <w:sz w:val="24"/>
        </w:rPr>
        <w:t xml:space="preserve">To confront and challenge discrimination where and whenever it arises, whether it be between colleagues, or in any other area relating to </w:t>
      </w:r>
      <w:r w:rsidR="006E6714">
        <w:rPr>
          <w:sz w:val="24"/>
        </w:rPr>
        <w:t>THE ORGANISATION</w:t>
      </w:r>
      <w:r>
        <w:rPr>
          <w:sz w:val="24"/>
        </w:rPr>
        <w:t>’s</w:t>
      </w:r>
      <w:r>
        <w:rPr>
          <w:spacing w:val="-25"/>
          <w:sz w:val="24"/>
        </w:rPr>
        <w:t xml:space="preserve"> </w:t>
      </w:r>
      <w:r>
        <w:rPr>
          <w:sz w:val="24"/>
        </w:rPr>
        <w:t>work</w:t>
      </w:r>
    </w:p>
    <w:p w14:paraId="5CF0D071" w14:textId="7BFE310C" w:rsidR="003617D9" w:rsidRDefault="00D87A4E">
      <w:pPr>
        <w:pStyle w:val="ListParagraph"/>
        <w:numPr>
          <w:ilvl w:val="2"/>
          <w:numId w:val="2"/>
        </w:numPr>
        <w:tabs>
          <w:tab w:val="left" w:pos="1818"/>
        </w:tabs>
        <w:spacing w:before="120"/>
        <w:ind w:right="604" w:hanging="711"/>
        <w:jc w:val="left"/>
        <w:rPr>
          <w:sz w:val="24"/>
        </w:rPr>
      </w:pPr>
      <w:r>
        <w:rPr>
          <w:sz w:val="24"/>
        </w:rPr>
        <w:t>To make a willingnes</w:t>
      </w:r>
      <w:r>
        <w:rPr>
          <w:sz w:val="24"/>
        </w:rPr>
        <w:t>s to abide by and implement this policy a necessary condition of employment for any position with</w:t>
      </w:r>
      <w:r>
        <w:rPr>
          <w:spacing w:val="-9"/>
          <w:sz w:val="24"/>
        </w:rPr>
        <w:t xml:space="preserve"> </w:t>
      </w:r>
      <w:r w:rsidR="006E6714">
        <w:rPr>
          <w:sz w:val="24"/>
        </w:rPr>
        <w:t>THE ORGANISATION</w:t>
      </w:r>
      <w:r>
        <w:rPr>
          <w:sz w:val="24"/>
        </w:rPr>
        <w:t>.</w:t>
      </w:r>
    </w:p>
    <w:p w14:paraId="1D796C13" w14:textId="34EDE219" w:rsidR="003617D9" w:rsidRDefault="00D87A4E">
      <w:pPr>
        <w:pStyle w:val="ListParagraph"/>
        <w:numPr>
          <w:ilvl w:val="2"/>
          <w:numId w:val="2"/>
        </w:numPr>
        <w:tabs>
          <w:tab w:val="left" w:pos="1818"/>
        </w:tabs>
        <w:spacing w:before="120"/>
        <w:ind w:right="679" w:hanging="711"/>
        <w:jc w:val="left"/>
        <w:rPr>
          <w:sz w:val="24"/>
        </w:rPr>
      </w:pPr>
      <w:r>
        <w:rPr>
          <w:sz w:val="24"/>
        </w:rPr>
        <w:t xml:space="preserve">To ensure, through positive action and so </w:t>
      </w:r>
      <w:proofErr w:type="gramStart"/>
      <w:r>
        <w:rPr>
          <w:sz w:val="24"/>
        </w:rPr>
        <w:t>far</w:t>
      </w:r>
      <w:proofErr w:type="gramEnd"/>
      <w:r>
        <w:rPr>
          <w:sz w:val="24"/>
        </w:rPr>
        <w:t xml:space="preserve"> as is practicable, that all of </w:t>
      </w:r>
      <w:r w:rsidR="006E6714">
        <w:rPr>
          <w:sz w:val="24"/>
        </w:rPr>
        <w:t>THE ORGANISATION</w:t>
      </w:r>
      <w:r>
        <w:rPr>
          <w:sz w:val="24"/>
        </w:rPr>
        <w:t>’s premises and services are accessible to</w:t>
      </w:r>
      <w:r>
        <w:rPr>
          <w:spacing w:val="-4"/>
          <w:sz w:val="24"/>
        </w:rPr>
        <w:t xml:space="preserve"> </w:t>
      </w:r>
      <w:r>
        <w:rPr>
          <w:sz w:val="24"/>
        </w:rPr>
        <w:t>everyone.</w:t>
      </w:r>
    </w:p>
    <w:p w14:paraId="773A4BF5" w14:textId="4AA14FDA" w:rsidR="003617D9" w:rsidRPr="00C968C3" w:rsidRDefault="00D87A4E" w:rsidP="00C968C3">
      <w:pPr>
        <w:pStyle w:val="ListParagraph"/>
        <w:numPr>
          <w:ilvl w:val="2"/>
          <w:numId w:val="2"/>
        </w:numPr>
        <w:tabs>
          <w:tab w:val="left" w:pos="2558"/>
          <w:tab w:val="left" w:pos="2559"/>
        </w:tabs>
        <w:spacing w:before="118"/>
        <w:ind w:right="1002" w:hanging="711"/>
        <w:jc w:val="left"/>
        <w:rPr>
          <w:sz w:val="24"/>
        </w:rPr>
      </w:pPr>
      <w:r>
        <w:rPr>
          <w:sz w:val="24"/>
        </w:rPr>
        <w:t xml:space="preserve">To ensure that employment and advancement within </w:t>
      </w:r>
      <w:r w:rsidR="006E6714">
        <w:rPr>
          <w:sz w:val="24"/>
        </w:rPr>
        <w:t xml:space="preserve">THE </w:t>
      </w:r>
      <w:r w:rsidR="006E6714">
        <w:rPr>
          <w:sz w:val="24"/>
        </w:rPr>
        <w:lastRenderedPageBreak/>
        <w:t>ORGANISATION</w:t>
      </w:r>
      <w:r>
        <w:rPr>
          <w:sz w:val="24"/>
        </w:rPr>
        <w:t xml:space="preserve"> is determined by objective criteria and personal merit (apart from in</w:t>
      </w:r>
      <w:r>
        <w:rPr>
          <w:spacing w:val="-17"/>
          <w:sz w:val="24"/>
        </w:rPr>
        <w:t xml:space="preserve"> </w:t>
      </w:r>
      <w:r>
        <w:rPr>
          <w:sz w:val="24"/>
        </w:rPr>
        <w:t>any</w:t>
      </w:r>
      <w:r w:rsidR="00784978">
        <w:rPr>
          <w:sz w:val="24"/>
        </w:rPr>
        <w:t xml:space="preserve"> </w:t>
      </w:r>
      <w:r w:rsidR="00C968C3">
        <w:rPr>
          <w:sz w:val="24"/>
        </w:rPr>
        <w:t>n</w:t>
      </w:r>
      <w:r>
        <w:t>ecessary and limited exemptions and exceptions allowed under the Equality Act).</w:t>
      </w:r>
    </w:p>
    <w:p w14:paraId="1280FB4E" w14:textId="77777777" w:rsidR="003617D9" w:rsidRDefault="00D87A4E">
      <w:pPr>
        <w:pStyle w:val="ListParagraph"/>
        <w:numPr>
          <w:ilvl w:val="2"/>
          <w:numId w:val="2"/>
        </w:numPr>
        <w:tabs>
          <w:tab w:val="left" w:pos="1818"/>
        </w:tabs>
        <w:spacing w:before="121"/>
        <w:ind w:right="420" w:hanging="852"/>
        <w:jc w:val="left"/>
        <w:rPr>
          <w:sz w:val="24"/>
        </w:rPr>
      </w:pPr>
      <w:r>
        <w:rPr>
          <w:sz w:val="24"/>
        </w:rPr>
        <w:t>R</w:t>
      </w:r>
      <w:r>
        <w:rPr>
          <w:sz w:val="24"/>
        </w:rPr>
        <w:t xml:space="preserve">eview employment practices and procedures when necessary to ensure </w:t>
      </w:r>
      <w:proofErr w:type="gramStart"/>
      <w:r>
        <w:rPr>
          <w:sz w:val="24"/>
        </w:rPr>
        <w:t>fairness, and</w:t>
      </w:r>
      <w:proofErr w:type="gramEnd"/>
      <w:r>
        <w:rPr>
          <w:sz w:val="24"/>
        </w:rPr>
        <w:t xml:space="preserve"> update them and the policy to take account of changes in</w:t>
      </w:r>
      <w:r>
        <w:rPr>
          <w:spacing w:val="-35"/>
          <w:sz w:val="24"/>
        </w:rPr>
        <w:t xml:space="preserve"> </w:t>
      </w:r>
      <w:r>
        <w:rPr>
          <w:sz w:val="24"/>
        </w:rPr>
        <w:t>the law.</w:t>
      </w:r>
    </w:p>
    <w:p w14:paraId="79359834" w14:textId="77777777" w:rsidR="003617D9" w:rsidRDefault="003617D9">
      <w:pPr>
        <w:pStyle w:val="BodyText"/>
      </w:pPr>
    </w:p>
    <w:p w14:paraId="181CFDED" w14:textId="77777777" w:rsidR="003617D9" w:rsidRDefault="00D87A4E">
      <w:pPr>
        <w:pStyle w:val="Heading1"/>
        <w:numPr>
          <w:ilvl w:val="0"/>
          <w:numId w:val="2"/>
        </w:numPr>
        <w:tabs>
          <w:tab w:val="left" w:pos="759"/>
        </w:tabs>
        <w:ind w:hanging="361"/>
      </w:pPr>
      <w:r>
        <w:t>Policy Implementation – Expectations</w:t>
      </w:r>
    </w:p>
    <w:p w14:paraId="2B462A77" w14:textId="6F4FE78F" w:rsidR="003617D9" w:rsidRDefault="006E6714">
      <w:pPr>
        <w:pStyle w:val="ListParagraph"/>
        <w:numPr>
          <w:ilvl w:val="1"/>
          <w:numId w:val="2"/>
        </w:numPr>
        <w:tabs>
          <w:tab w:val="left" w:pos="1191"/>
        </w:tabs>
        <w:ind w:right="867"/>
        <w:rPr>
          <w:sz w:val="24"/>
        </w:rPr>
      </w:pPr>
      <w:r>
        <w:rPr>
          <w:sz w:val="24"/>
        </w:rPr>
        <w:t>THE ORGANISATION</w:t>
      </w:r>
      <w:r w:rsidR="00D87A4E">
        <w:rPr>
          <w:sz w:val="24"/>
        </w:rPr>
        <w:t xml:space="preserve"> will seek to promote equality, </w:t>
      </w:r>
      <w:proofErr w:type="gramStart"/>
      <w:r w:rsidR="00D87A4E">
        <w:rPr>
          <w:sz w:val="24"/>
        </w:rPr>
        <w:t>diversity</w:t>
      </w:r>
      <w:proofErr w:type="gramEnd"/>
      <w:r w:rsidR="00D87A4E">
        <w:rPr>
          <w:sz w:val="24"/>
        </w:rPr>
        <w:t xml:space="preserve"> and inclusion within the following framework of responsibilities.</w:t>
      </w:r>
    </w:p>
    <w:p w14:paraId="3DD7E801" w14:textId="77777777" w:rsidR="003617D9" w:rsidRDefault="003617D9">
      <w:pPr>
        <w:pStyle w:val="BodyText"/>
      </w:pPr>
    </w:p>
    <w:p w14:paraId="1EEC40DD" w14:textId="3EECCA32" w:rsidR="003617D9" w:rsidRDefault="00D87A4E">
      <w:pPr>
        <w:pStyle w:val="ListParagraph"/>
        <w:numPr>
          <w:ilvl w:val="1"/>
          <w:numId w:val="2"/>
        </w:numPr>
        <w:tabs>
          <w:tab w:val="left" w:pos="1191"/>
        </w:tabs>
        <w:ind w:right="426"/>
        <w:rPr>
          <w:sz w:val="24"/>
        </w:rPr>
      </w:pPr>
      <w:r>
        <w:rPr>
          <w:sz w:val="24"/>
        </w:rPr>
        <w:t>Responsibility for implementing and developing this Policy rests with the Trust</w:t>
      </w:r>
      <w:r>
        <w:rPr>
          <w:sz w:val="24"/>
        </w:rPr>
        <w:t xml:space="preserve">ee Board. The overall </w:t>
      </w:r>
      <w:proofErr w:type="spellStart"/>
      <w:r>
        <w:rPr>
          <w:sz w:val="24"/>
        </w:rPr>
        <w:t>co-ordinating</w:t>
      </w:r>
      <w:proofErr w:type="spellEnd"/>
      <w:r>
        <w:rPr>
          <w:sz w:val="24"/>
        </w:rPr>
        <w:t xml:space="preserve"> responsibility for equal opportunities and the encouragement of diversity and inclusion in our work is delegated to the Chief Executive. However, </w:t>
      </w:r>
      <w:r w:rsidR="006E6714">
        <w:rPr>
          <w:sz w:val="24"/>
        </w:rPr>
        <w:t>THE ORGANISATION</w:t>
      </w:r>
      <w:r>
        <w:rPr>
          <w:sz w:val="24"/>
        </w:rPr>
        <w:t xml:space="preserve"> believes that all who works or volunteers with or for it have an indiv</w:t>
      </w:r>
      <w:r>
        <w:rPr>
          <w:sz w:val="24"/>
        </w:rPr>
        <w:t xml:space="preserve">idual responsibility: to abide by the Policy and ensure a personal involvement in its application; to co-operate actively to ensure that a fair and equitable environment is a reality. </w:t>
      </w:r>
      <w:proofErr w:type="gramStart"/>
      <w:r>
        <w:rPr>
          <w:sz w:val="24"/>
        </w:rPr>
        <w:t>Therefore</w:t>
      </w:r>
      <w:proofErr w:type="gramEnd"/>
      <w:r>
        <w:rPr>
          <w:sz w:val="24"/>
        </w:rPr>
        <w:t xml:space="preserve"> </w:t>
      </w:r>
      <w:r w:rsidR="006E6714">
        <w:rPr>
          <w:sz w:val="24"/>
        </w:rPr>
        <w:t>THE ORGANISATION</w:t>
      </w:r>
      <w:r>
        <w:rPr>
          <w:sz w:val="24"/>
        </w:rPr>
        <w:t xml:space="preserve"> requires</w:t>
      </w:r>
      <w:r>
        <w:rPr>
          <w:spacing w:val="-9"/>
          <w:sz w:val="24"/>
        </w:rPr>
        <w:t xml:space="preserve"> </w:t>
      </w:r>
      <w:r>
        <w:rPr>
          <w:sz w:val="24"/>
        </w:rPr>
        <w:t>individuals:</w:t>
      </w:r>
    </w:p>
    <w:p w14:paraId="6881113C" w14:textId="66202370" w:rsidR="003617D9" w:rsidRDefault="00D87A4E">
      <w:pPr>
        <w:pStyle w:val="ListParagraph"/>
        <w:numPr>
          <w:ilvl w:val="2"/>
          <w:numId w:val="2"/>
        </w:numPr>
        <w:tabs>
          <w:tab w:val="left" w:pos="1818"/>
        </w:tabs>
        <w:spacing w:before="121"/>
        <w:ind w:right="1136" w:hanging="711"/>
        <w:jc w:val="left"/>
        <w:rPr>
          <w:sz w:val="24"/>
        </w:rPr>
      </w:pPr>
      <w:r>
        <w:rPr>
          <w:sz w:val="24"/>
        </w:rPr>
        <w:t xml:space="preserve">to implement measures introduced by </w:t>
      </w:r>
      <w:r>
        <w:rPr>
          <w:sz w:val="24"/>
        </w:rPr>
        <w:t xml:space="preserve">the </w:t>
      </w:r>
      <w:proofErr w:type="spellStart"/>
      <w:r w:rsidR="006E6714">
        <w:rPr>
          <w:sz w:val="24"/>
        </w:rPr>
        <w:t>THE</w:t>
      </w:r>
      <w:proofErr w:type="spellEnd"/>
      <w:r w:rsidR="006E6714">
        <w:rPr>
          <w:sz w:val="24"/>
        </w:rPr>
        <w:t xml:space="preserve"> ORGANISATION</w:t>
      </w:r>
      <w:r>
        <w:rPr>
          <w:sz w:val="24"/>
        </w:rPr>
        <w:t xml:space="preserve"> to ensure equality of opportunity, diversity, inclusion and </w:t>
      </w:r>
      <w:proofErr w:type="spellStart"/>
      <w:proofErr w:type="gramStart"/>
      <w:r>
        <w:rPr>
          <w:sz w:val="24"/>
        </w:rPr>
        <w:t>non</w:t>
      </w:r>
      <w:r>
        <w:rPr>
          <w:spacing w:val="-7"/>
          <w:sz w:val="24"/>
        </w:rPr>
        <w:t xml:space="preserve"> </w:t>
      </w:r>
      <w:r>
        <w:rPr>
          <w:sz w:val="24"/>
        </w:rPr>
        <w:t>discrimination</w:t>
      </w:r>
      <w:proofErr w:type="spellEnd"/>
      <w:proofErr w:type="gramEnd"/>
    </w:p>
    <w:p w14:paraId="3A7F186B" w14:textId="77777777" w:rsidR="003617D9" w:rsidRDefault="00D87A4E">
      <w:pPr>
        <w:pStyle w:val="ListParagraph"/>
        <w:numPr>
          <w:ilvl w:val="2"/>
          <w:numId w:val="2"/>
        </w:numPr>
        <w:tabs>
          <w:tab w:val="left" w:pos="1818"/>
        </w:tabs>
        <w:spacing w:before="120"/>
        <w:ind w:right="155" w:hanging="711"/>
        <w:jc w:val="left"/>
      </w:pPr>
      <w:r>
        <w:rPr>
          <w:sz w:val="24"/>
        </w:rPr>
        <w:t xml:space="preserve">not to harass, </w:t>
      </w:r>
      <w:proofErr w:type="spellStart"/>
      <w:r>
        <w:rPr>
          <w:sz w:val="24"/>
        </w:rPr>
        <w:t>victimise</w:t>
      </w:r>
      <w:proofErr w:type="spellEnd"/>
      <w:r>
        <w:rPr>
          <w:sz w:val="24"/>
        </w:rPr>
        <w:t xml:space="preserve">, </w:t>
      </w:r>
      <w:proofErr w:type="gramStart"/>
      <w:r>
        <w:rPr>
          <w:sz w:val="24"/>
        </w:rPr>
        <w:t>abuse</w:t>
      </w:r>
      <w:proofErr w:type="gramEnd"/>
      <w:r>
        <w:rPr>
          <w:sz w:val="24"/>
        </w:rPr>
        <w:t xml:space="preserve"> or intimidate any other employee, volunteer</w:t>
      </w:r>
      <w:r>
        <w:rPr>
          <w:spacing w:val="-25"/>
          <w:sz w:val="24"/>
        </w:rPr>
        <w:t xml:space="preserve"> </w:t>
      </w:r>
      <w:r>
        <w:rPr>
          <w:sz w:val="24"/>
        </w:rPr>
        <w:t xml:space="preserve">or service user on the grounds of </w:t>
      </w:r>
      <w:r>
        <w:t xml:space="preserve">a protected characteristic as outlined in the Equality Act </w:t>
      </w:r>
      <w:r>
        <w:t>2010, or any individual characteristics that is above those required by law.</w:t>
      </w:r>
    </w:p>
    <w:p w14:paraId="38D890BF" w14:textId="77777777" w:rsidR="003617D9" w:rsidRDefault="00D87A4E">
      <w:pPr>
        <w:pStyle w:val="ListParagraph"/>
        <w:numPr>
          <w:ilvl w:val="2"/>
          <w:numId w:val="2"/>
        </w:numPr>
        <w:tabs>
          <w:tab w:val="left" w:pos="1818"/>
        </w:tabs>
        <w:spacing w:before="118"/>
        <w:ind w:right="492" w:hanging="711"/>
        <w:jc w:val="left"/>
        <w:rPr>
          <w:sz w:val="24"/>
        </w:rPr>
      </w:pPr>
      <w:r>
        <w:rPr>
          <w:sz w:val="24"/>
        </w:rPr>
        <w:t>to inform management immediately if they suspect discrimination is taking place.</w:t>
      </w:r>
    </w:p>
    <w:p w14:paraId="6735BAFD" w14:textId="77777777" w:rsidR="003617D9" w:rsidRDefault="003617D9">
      <w:pPr>
        <w:pStyle w:val="BodyText"/>
      </w:pPr>
    </w:p>
    <w:p w14:paraId="13536051" w14:textId="63F19FF5" w:rsidR="003617D9" w:rsidRDefault="006E6714">
      <w:pPr>
        <w:pStyle w:val="Heading1"/>
        <w:numPr>
          <w:ilvl w:val="1"/>
          <w:numId w:val="2"/>
        </w:numPr>
        <w:tabs>
          <w:tab w:val="left" w:pos="1191"/>
        </w:tabs>
        <w:ind w:hanging="433"/>
      </w:pPr>
      <w:r>
        <w:t>THE ORGANISATION</w:t>
      </w:r>
      <w:r w:rsidR="00D87A4E">
        <w:t xml:space="preserve"> requires its Senior</w:t>
      </w:r>
      <w:r w:rsidR="00D87A4E">
        <w:rPr>
          <w:spacing w:val="-2"/>
        </w:rPr>
        <w:t xml:space="preserve"> </w:t>
      </w:r>
      <w:proofErr w:type="gramStart"/>
      <w:r w:rsidR="00D87A4E">
        <w:t>Managers:-</w:t>
      </w:r>
      <w:proofErr w:type="gramEnd"/>
    </w:p>
    <w:p w14:paraId="00A2C631" w14:textId="77777777" w:rsidR="003617D9" w:rsidRDefault="00D87A4E">
      <w:pPr>
        <w:pStyle w:val="ListParagraph"/>
        <w:numPr>
          <w:ilvl w:val="2"/>
          <w:numId w:val="2"/>
        </w:numPr>
        <w:tabs>
          <w:tab w:val="left" w:pos="1818"/>
        </w:tabs>
        <w:spacing w:before="120"/>
        <w:ind w:right="1002" w:hanging="711"/>
        <w:jc w:val="left"/>
        <w:rPr>
          <w:sz w:val="24"/>
        </w:rPr>
      </w:pPr>
      <w:r>
        <w:rPr>
          <w:sz w:val="24"/>
        </w:rPr>
        <w:t>to ensure that individuals whom they manage are aware of their legal responsibilities, and the Equality, Diversity and Inclusion Policy and Procedures</w:t>
      </w:r>
    </w:p>
    <w:p w14:paraId="7F99F334" w14:textId="77777777" w:rsidR="003617D9" w:rsidRDefault="00D87A4E">
      <w:pPr>
        <w:pStyle w:val="ListParagraph"/>
        <w:numPr>
          <w:ilvl w:val="2"/>
          <w:numId w:val="2"/>
        </w:numPr>
        <w:tabs>
          <w:tab w:val="left" w:pos="1818"/>
        </w:tabs>
        <w:spacing w:before="120"/>
        <w:ind w:right="655" w:hanging="711"/>
        <w:jc w:val="both"/>
        <w:rPr>
          <w:sz w:val="24"/>
        </w:rPr>
      </w:pPr>
      <w:r>
        <w:rPr>
          <w:sz w:val="24"/>
        </w:rPr>
        <w:t xml:space="preserve">to promote actively the benefits of diversity and inclusion for employees, </w:t>
      </w:r>
      <w:proofErr w:type="gramStart"/>
      <w:r>
        <w:rPr>
          <w:sz w:val="24"/>
        </w:rPr>
        <w:t>volunteers</w:t>
      </w:r>
      <w:proofErr w:type="gramEnd"/>
      <w:r>
        <w:rPr>
          <w:sz w:val="24"/>
        </w:rPr>
        <w:t xml:space="preserve"> and service users, </w:t>
      </w:r>
      <w:r>
        <w:rPr>
          <w:sz w:val="24"/>
        </w:rPr>
        <w:t>in employment, volunteering, services and training.</w:t>
      </w:r>
    </w:p>
    <w:p w14:paraId="501414F1" w14:textId="77777777" w:rsidR="003617D9" w:rsidRDefault="003617D9">
      <w:pPr>
        <w:pStyle w:val="BodyText"/>
        <w:spacing w:before="5"/>
        <w:rPr>
          <w:sz w:val="34"/>
        </w:rPr>
      </w:pPr>
    </w:p>
    <w:p w14:paraId="2D743B17" w14:textId="77777777" w:rsidR="003617D9" w:rsidRDefault="00D87A4E">
      <w:pPr>
        <w:pStyle w:val="Heading1"/>
        <w:numPr>
          <w:ilvl w:val="0"/>
          <w:numId w:val="2"/>
        </w:numPr>
        <w:tabs>
          <w:tab w:val="left" w:pos="759"/>
        </w:tabs>
        <w:ind w:hanging="361"/>
      </w:pPr>
      <w:r>
        <w:t>Policy</w:t>
      </w:r>
      <w:r>
        <w:rPr>
          <w:spacing w:val="-3"/>
        </w:rPr>
        <w:t xml:space="preserve"> </w:t>
      </w:r>
      <w:r>
        <w:t>Implementation</w:t>
      </w:r>
    </w:p>
    <w:p w14:paraId="5F0BBD84" w14:textId="59221807" w:rsidR="003617D9" w:rsidRDefault="00D87A4E">
      <w:pPr>
        <w:pStyle w:val="ListParagraph"/>
        <w:numPr>
          <w:ilvl w:val="1"/>
          <w:numId w:val="2"/>
        </w:numPr>
        <w:tabs>
          <w:tab w:val="left" w:pos="1191"/>
        </w:tabs>
        <w:ind w:right="478"/>
        <w:rPr>
          <w:sz w:val="24"/>
        </w:rPr>
      </w:pPr>
      <w:r>
        <w:rPr>
          <w:sz w:val="24"/>
        </w:rPr>
        <w:t xml:space="preserve">In line with the intentions of this Policy, </w:t>
      </w:r>
      <w:r w:rsidR="006E6714">
        <w:rPr>
          <w:sz w:val="24"/>
        </w:rPr>
        <w:t>THE ORGANISATION</w:t>
      </w:r>
      <w:r>
        <w:rPr>
          <w:sz w:val="24"/>
        </w:rPr>
        <w:t xml:space="preserve"> strives to ensure that trustees, </w:t>
      </w:r>
      <w:proofErr w:type="gramStart"/>
      <w:r>
        <w:rPr>
          <w:sz w:val="24"/>
        </w:rPr>
        <w:t>staff</w:t>
      </w:r>
      <w:proofErr w:type="gramEnd"/>
      <w:r>
        <w:rPr>
          <w:sz w:val="24"/>
        </w:rPr>
        <w:t xml:space="preserve"> and volunteers reflect the wider</w:t>
      </w:r>
      <w:r>
        <w:rPr>
          <w:spacing w:val="-1"/>
          <w:sz w:val="24"/>
        </w:rPr>
        <w:t xml:space="preserve"> </w:t>
      </w:r>
      <w:r>
        <w:rPr>
          <w:sz w:val="24"/>
        </w:rPr>
        <w:t>community.</w:t>
      </w:r>
    </w:p>
    <w:p w14:paraId="60725AD3" w14:textId="77777777" w:rsidR="003617D9" w:rsidRDefault="003617D9">
      <w:pPr>
        <w:pStyle w:val="BodyText"/>
        <w:spacing w:before="1"/>
      </w:pPr>
    </w:p>
    <w:p w14:paraId="1E1343BF" w14:textId="77777777" w:rsidR="003617D9" w:rsidRDefault="00D87A4E">
      <w:pPr>
        <w:pStyle w:val="Heading1"/>
        <w:numPr>
          <w:ilvl w:val="0"/>
          <w:numId w:val="2"/>
        </w:numPr>
        <w:tabs>
          <w:tab w:val="left" w:pos="759"/>
        </w:tabs>
        <w:ind w:hanging="361"/>
      </w:pPr>
      <w:r>
        <w:t>Policy Implementation –</w:t>
      </w:r>
      <w:r>
        <w:rPr>
          <w:spacing w:val="-2"/>
        </w:rPr>
        <w:t xml:space="preserve"> </w:t>
      </w:r>
      <w:r>
        <w:t>Training</w:t>
      </w:r>
    </w:p>
    <w:p w14:paraId="641AA9DC" w14:textId="120A81C6" w:rsidR="003617D9" w:rsidRDefault="00D87A4E">
      <w:pPr>
        <w:pStyle w:val="ListParagraph"/>
        <w:numPr>
          <w:ilvl w:val="1"/>
          <w:numId w:val="2"/>
        </w:numPr>
        <w:tabs>
          <w:tab w:val="left" w:pos="1251"/>
        </w:tabs>
        <w:ind w:left="1250" w:right="154"/>
        <w:rPr>
          <w:sz w:val="24"/>
        </w:rPr>
      </w:pPr>
      <w:r>
        <w:rPr>
          <w:sz w:val="24"/>
        </w:rPr>
        <w:t>In line with the</w:t>
      </w:r>
      <w:r>
        <w:rPr>
          <w:sz w:val="24"/>
        </w:rPr>
        <w:t xml:space="preserve"> intentions of this policy, </w:t>
      </w:r>
      <w:r w:rsidR="006E6714">
        <w:rPr>
          <w:sz w:val="24"/>
        </w:rPr>
        <w:t>THE ORGANISATION</w:t>
      </w:r>
      <w:r>
        <w:rPr>
          <w:sz w:val="24"/>
        </w:rPr>
        <w:t xml:space="preserve"> will not discriminate in the provision of training courses / learning opportunities wherever</w:t>
      </w:r>
      <w:r>
        <w:rPr>
          <w:spacing w:val="-1"/>
          <w:sz w:val="24"/>
        </w:rPr>
        <w:t xml:space="preserve"> </w:t>
      </w:r>
      <w:r>
        <w:rPr>
          <w:sz w:val="24"/>
        </w:rPr>
        <w:t>possible.</w:t>
      </w:r>
    </w:p>
    <w:p w14:paraId="6DF354F4" w14:textId="77777777" w:rsidR="003617D9" w:rsidRDefault="003617D9">
      <w:pPr>
        <w:pStyle w:val="BodyText"/>
      </w:pPr>
    </w:p>
    <w:p w14:paraId="2B0F1465" w14:textId="77777777" w:rsidR="003617D9" w:rsidRDefault="00D87A4E">
      <w:pPr>
        <w:pStyle w:val="ListParagraph"/>
        <w:numPr>
          <w:ilvl w:val="1"/>
          <w:numId w:val="2"/>
        </w:numPr>
        <w:tabs>
          <w:tab w:val="left" w:pos="1251"/>
        </w:tabs>
        <w:ind w:left="1250" w:right="207"/>
        <w:rPr>
          <w:sz w:val="24"/>
        </w:rPr>
      </w:pPr>
      <w:r>
        <w:rPr>
          <w:sz w:val="24"/>
        </w:rPr>
        <w:t xml:space="preserve">Appropriate training will be provided to enable trustees, </w:t>
      </w:r>
      <w:proofErr w:type="gramStart"/>
      <w:r>
        <w:rPr>
          <w:sz w:val="24"/>
        </w:rPr>
        <w:t>staff</w:t>
      </w:r>
      <w:proofErr w:type="gramEnd"/>
      <w:r>
        <w:rPr>
          <w:sz w:val="24"/>
        </w:rPr>
        <w:t xml:space="preserve"> and volunteers to perform their jobs / roles effectively. The training offered will </w:t>
      </w:r>
      <w:proofErr w:type="gramStart"/>
      <w:r>
        <w:rPr>
          <w:sz w:val="24"/>
        </w:rPr>
        <w:t>take into account</w:t>
      </w:r>
      <w:proofErr w:type="gramEnd"/>
      <w:r>
        <w:rPr>
          <w:sz w:val="24"/>
        </w:rPr>
        <w:t xml:space="preserve"> the needs of all</w:t>
      </w:r>
      <w:r>
        <w:rPr>
          <w:spacing w:val="-4"/>
          <w:sz w:val="24"/>
        </w:rPr>
        <w:t xml:space="preserve"> </w:t>
      </w:r>
      <w:r>
        <w:rPr>
          <w:sz w:val="24"/>
        </w:rPr>
        <w:t>people.</w:t>
      </w:r>
    </w:p>
    <w:p w14:paraId="7C8E34FD" w14:textId="77777777" w:rsidR="003617D9" w:rsidRDefault="003617D9">
      <w:pPr>
        <w:rPr>
          <w:sz w:val="24"/>
        </w:rPr>
        <w:sectPr w:rsidR="003617D9">
          <w:headerReference w:type="default" r:id="rId7"/>
          <w:footerReference w:type="default" r:id="rId8"/>
          <w:pgSz w:w="11910" w:h="16840"/>
          <w:pgMar w:top="820" w:right="740" w:bottom="1120" w:left="1020" w:header="607" w:footer="936" w:gutter="0"/>
          <w:cols w:space="720"/>
        </w:sectPr>
      </w:pPr>
    </w:p>
    <w:p w14:paraId="7693C6FE" w14:textId="77777777" w:rsidR="003617D9" w:rsidRDefault="00D87A4E">
      <w:pPr>
        <w:pStyle w:val="ListParagraph"/>
        <w:numPr>
          <w:ilvl w:val="1"/>
          <w:numId w:val="2"/>
        </w:numPr>
        <w:tabs>
          <w:tab w:val="left" w:pos="1251"/>
        </w:tabs>
        <w:spacing w:before="61"/>
        <w:ind w:left="1250" w:right="298"/>
        <w:rPr>
          <w:sz w:val="24"/>
        </w:rPr>
      </w:pPr>
      <w:r>
        <w:rPr>
          <w:sz w:val="24"/>
        </w:rPr>
        <w:lastRenderedPageBreak/>
        <w:t>A briefing on this policy will form part of the</w:t>
      </w:r>
      <w:r>
        <w:rPr>
          <w:sz w:val="24"/>
        </w:rPr>
        <w:t xml:space="preserve"> induction procedure for trustees, </w:t>
      </w:r>
      <w:proofErr w:type="gramStart"/>
      <w:r>
        <w:rPr>
          <w:sz w:val="24"/>
        </w:rPr>
        <w:t>staff</w:t>
      </w:r>
      <w:proofErr w:type="gramEnd"/>
      <w:r>
        <w:rPr>
          <w:sz w:val="24"/>
        </w:rPr>
        <w:t xml:space="preserve"> and</w:t>
      </w:r>
      <w:r>
        <w:rPr>
          <w:spacing w:val="-1"/>
          <w:sz w:val="24"/>
        </w:rPr>
        <w:t xml:space="preserve"> </w:t>
      </w:r>
      <w:r>
        <w:rPr>
          <w:sz w:val="24"/>
        </w:rPr>
        <w:t>volunteers.</w:t>
      </w:r>
    </w:p>
    <w:p w14:paraId="1E45EC7F" w14:textId="77777777" w:rsidR="003617D9" w:rsidRDefault="003617D9">
      <w:pPr>
        <w:pStyle w:val="BodyText"/>
      </w:pPr>
    </w:p>
    <w:p w14:paraId="7B8E7F1A" w14:textId="6D25BE50" w:rsidR="003617D9" w:rsidRDefault="006E6714">
      <w:pPr>
        <w:pStyle w:val="ListParagraph"/>
        <w:numPr>
          <w:ilvl w:val="1"/>
          <w:numId w:val="2"/>
        </w:numPr>
        <w:tabs>
          <w:tab w:val="left" w:pos="1251"/>
        </w:tabs>
        <w:spacing w:before="1"/>
        <w:ind w:left="1250" w:right="287"/>
        <w:rPr>
          <w:sz w:val="24"/>
        </w:rPr>
      </w:pPr>
      <w:r>
        <w:rPr>
          <w:sz w:val="24"/>
        </w:rPr>
        <w:t>THE ORGANISATION</w:t>
      </w:r>
      <w:r w:rsidR="00D87A4E">
        <w:rPr>
          <w:sz w:val="24"/>
        </w:rPr>
        <w:t xml:space="preserve"> will strive to ensure that all training and learning opportunities offered will be accessible to all</w:t>
      </w:r>
      <w:r w:rsidR="00D87A4E">
        <w:rPr>
          <w:spacing w:val="-4"/>
          <w:sz w:val="24"/>
        </w:rPr>
        <w:t xml:space="preserve"> </w:t>
      </w:r>
      <w:r w:rsidR="00D87A4E">
        <w:rPr>
          <w:sz w:val="24"/>
        </w:rPr>
        <w:t>people.</w:t>
      </w:r>
    </w:p>
    <w:p w14:paraId="24AF06C7" w14:textId="77777777" w:rsidR="003617D9" w:rsidRDefault="003617D9">
      <w:pPr>
        <w:pStyle w:val="BodyText"/>
      </w:pPr>
    </w:p>
    <w:p w14:paraId="69A3BD5B" w14:textId="6CAFE4B8" w:rsidR="003617D9" w:rsidRDefault="00D87A4E">
      <w:pPr>
        <w:pStyle w:val="Heading1"/>
        <w:numPr>
          <w:ilvl w:val="0"/>
          <w:numId w:val="2"/>
        </w:numPr>
        <w:tabs>
          <w:tab w:val="left" w:pos="759"/>
        </w:tabs>
        <w:ind w:hanging="361"/>
      </w:pPr>
      <w:r>
        <w:t xml:space="preserve">Policy Implementation </w:t>
      </w:r>
    </w:p>
    <w:p w14:paraId="49A44DAF" w14:textId="77777777" w:rsidR="003617D9" w:rsidRDefault="003617D9">
      <w:pPr>
        <w:pStyle w:val="BodyText"/>
        <w:spacing w:before="2"/>
        <w:rPr>
          <w:b/>
        </w:rPr>
      </w:pPr>
    </w:p>
    <w:p w14:paraId="3F45158E" w14:textId="7AB258AC" w:rsidR="003617D9" w:rsidRDefault="006E6714">
      <w:pPr>
        <w:pStyle w:val="ListParagraph"/>
        <w:numPr>
          <w:ilvl w:val="1"/>
          <w:numId w:val="2"/>
        </w:numPr>
        <w:tabs>
          <w:tab w:val="left" w:pos="1191"/>
        </w:tabs>
        <w:ind w:right="265"/>
        <w:rPr>
          <w:sz w:val="24"/>
        </w:rPr>
      </w:pPr>
      <w:r>
        <w:rPr>
          <w:sz w:val="24"/>
        </w:rPr>
        <w:t>THE ORGANISATION</w:t>
      </w:r>
      <w:r w:rsidR="00D87A4E">
        <w:rPr>
          <w:sz w:val="24"/>
        </w:rPr>
        <w:t xml:space="preserve"> </w:t>
      </w:r>
      <w:proofErr w:type="spellStart"/>
      <w:r w:rsidR="00D87A4E">
        <w:rPr>
          <w:sz w:val="24"/>
        </w:rPr>
        <w:t>recognises</w:t>
      </w:r>
      <w:proofErr w:type="spellEnd"/>
      <w:r w:rsidR="00D87A4E">
        <w:rPr>
          <w:sz w:val="24"/>
        </w:rPr>
        <w:t xml:space="preserve"> the need for a continuing commit</w:t>
      </w:r>
      <w:r w:rsidR="00D87A4E">
        <w:rPr>
          <w:sz w:val="24"/>
        </w:rPr>
        <w:t xml:space="preserve">ment to genuine equal opportunities, </w:t>
      </w:r>
      <w:proofErr w:type="gramStart"/>
      <w:r w:rsidR="00D87A4E">
        <w:rPr>
          <w:sz w:val="24"/>
        </w:rPr>
        <w:t>diversity</w:t>
      </w:r>
      <w:proofErr w:type="gramEnd"/>
      <w:r w:rsidR="00D87A4E">
        <w:rPr>
          <w:sz w:val="24"/>
        </w:rPr>
        <w:t xml:space="preserve"> and inclusion within the organisation. The effectiveness of the policy’s aims and objectives can only be judged by how it operates in</w:t>
      </w:r>
      <w:r w:rsidR="00D87A4E">
        <w:rPr>
          <w:spacing w:val="-23"/>
          <w:sz w:val="24"/>
        </w:rPr>
        <w:t xml:space="preserve"> </w:t>
      </w:r>
      <w:r w:rsidR="00D87A4E">
        <w:rPr>
          <w:sz w:val="24"/>
        </w:rPr>
        <w:t>practice.</w:t>
      </w:r>
    </w:p>
    <w:p w14:paraId="5858C067" w14:textId="77777777" w:rsidR="003617D9" w:rsidRDefault="003617D9">
      <w:pPr>
        <w:pStyle w:val="BodyText"/>
      </w:pPr>
    </w:p>
    <w:p w14:paraId="5FDA04C2" w14:textId="271B1907" w:rsidR="003617D9" w:rsidRDefault="00D87A4E">
      <w:pPr>
        <w:pStyle w:val="Heading1"/>
        <w:numPr>
          <w:ilvl w:val="1"/>
          <w:numId w:val="2"/>
        </w:numPr>
        <w:tabs>
          <w:tab w:val="left" w:pos="1191"/>
        </w:tabs>
        <w:ind w:hanging="433"/>
      </w:pPr>
      <w:r>
        <w:t xml:space="preserve">Policy </w:t>
      </w:r>
      <w:r w:rsidR="00564E67">
        <w:t xml:space="preserve">- </w:t>
      </w:r>
      <w:r>
        <w:t>Grievance</w:t>
      </w:r>
    </w:p>
    <w:p w14:paraId="49F58268" w14:textId="77777777" w:rsidR="003617D9" w:rsidRDefault="003617D9">
      <w:pPr>
        <w:pStyle w:val="BodyText"/>
        <w:rPr>
          <w:b/>
        </w:rPr>
      </w:pPr>
    </w:p>
    <w:p w14:paraId="6A98BA41" w14:textId="77777777" w:rsidR="003617D9" w:rsidRDefault="00D87A4E">
      <w:pPr>
        <w:pStyle w:val="ListParagraph"/>
        <w:numPr>
          <w:ilvl w:val="2"/>
          <w:numId w:val="2"/>
        </w:numPr>
        <w:tabs>
          <w:tab w:val="left" w:pos="1818"/>
        </w:tabs>
        <w:ind w:right="695" w:hanging="711"/>
        <w:jc w:val="left"/>
        <w:rPr>
          <w:sz w:val="24"/>
        </w:rPr>
      </w:pPr>
      <w:r>
        <w:rPr>
          <w:sz w:val="24"/>
        </w:rPr>
        <w:t xml:space="preserve">Any staff member or volunteer who feels aggrieved </w:t>
      </w:r>
      <w:proofErr w:type="gramStart"/>
      <w:r>
        <w:rPr>
          <w:sz w:val="24"/>
        </w:rPr>
        <w:t>as a result of</w:t>
      </w:r>
      <w:proofErr w:type="gramEnd"/>
      <w:r>
        <w:rPr>
          <w:sz w:val="24"/>
        </w:rPr>
        <w:t xml:space="preserve"> discrimination or unfairly treated in a way contrary to the intention of this policy should raise the issue through the Grievance</w:t>
      </w:r>
      <w:r>
        <w:rPr>
          <w:spacing w:val="-6"/>
          <w:sz w:val="24"/>
        </w:rPr>
        <w:t xml:space="preserve"> </w:t>
      </w:r>
      <w:r>
        <w:rPr>
          <w:sz w:val="24"/>
        </w:rPr>
        <w:t>Policy.</w:t>
      </w:r>
    </w:p>
    <w:p w14:paraId="002E2DBA" w14:textId="77777777" w:rsidR="003617D9" w:rsidRDefault="003617D9">
      <w:pPr>
        <w:pStyle w:val="BodyText"/>
        <w:spacing w:before="1"/>
      </w:pPr>
    </w:p>
    <w:p w14:paraId="069CF172" w14:textId="77777777" w:rsidR="003617D9" w:rsidRDefault="00D87A4E">
      <w:pPr>
        <w:pStyle w:val="ListParagraph"/>
        <w:numPr>
          <w:ilvl w:val="2"/>
          <w:numId w:val="2"/>
        </w:numPr>
        <w:tabs>
          <w:tab w:val="left" w:pos="1818"/>
        </w:tabs>
        <w:ind w:right="279" w:hanging="711"/>
        <w:jc w:val="both"/>
        <w:rPr>
          <w:sz w:val="24"/>
        </w:rPr>
      </w:pPr>
      <w:r>
        <w:rPr>
          <w:sz w:val="24"/>
        </w:rPr>
        <w:t>Any member or service user who feels he/she has been unfairly treated in a way contrary to this Policy should make a complaint through the Complaints Policy.</w:t>
      </w:r>
    </w:p>
    <w:p w14:paraId="4DE750B8" w14:textId="77777777" w:rsidR="003617D9" w:rsidRDefault="003617D9">
      <w:pPr>
        <w:pStyle w:val="BodyText"/>
      </w:pPr>
    </w:p>
    <w:p w14:paraId="3E1094CC" w14:textId="77777777" w:rsidR="003617D9" w:rsidRDefault="00D87A4E">
      <w:pPr>
        <w:pStyle w:val="ListParagraph"/>
        <w:numPr>
          <w:ilvl w:val="2"/>
          <w:numId w:val="2"/>
        </w:numPr>
        <w:tabs>
          <w:tab w:val="left" w:pos="1818"/>
        </w:tabs>
        <w:ind w:right="200" w:hanging="711"/>
        <w:jc w:val="left"/>
        <w:rPr>
          <w:sz w:val="24"/>
        </w:rPr>
      </w:pPr>
      <w:r>
        <w:rPr>
          <w:sz w:val="24"/>
        </w:rPr>
        <w:t>Any job applicant who believes that he/she has been treated unfairly and contrary to the intentio</w:t>
      </w:r>
      <w:r>
        <w:rPr>
          <w:sz w:val="24"/>
        </w:rPr>
        <w:t>n of this policy should raise the issue with the HR, or if the matter involves HR with their line</w:t>
      </w:r>
      <w:r>
        <w:rPr>
          <w:spacing w:val="-4"/>
          <w:sz w:val="24"/>
        </w:rPr>
        <w:t xml:space="preserve"> </w:t>
      </w:r>
      <w:r>
        <w:rPr>
          <w:sz w:val="24"/>
        </w:rPr>
        <w:t>manager.</w:t>
      </w:r>
    </w:p>
    <w:p w14:paraId="1D2923AA" w14:textId="77777777" w:rsidR="003617D9" w:rsidRDefault="003617D9">
      <w:pPr>
        <w:pStyle w:val="BodyText"/>
      </w:pPr>
    </w:p>
    <w:p w14:paraId="4E49E428" w14:textId="5FE5B709" w:rsidR="003617D9" w:rsidRDefault="006E6714">
      <w:pPr>
        <w:pStyle w:val="ListParagraph"/>
        <w:numPr>
          <w:ilvl w:val="2"/>
          <w:numId w:val="2"/>
        </w:numPr>
        <w:tabs>
          <w:tab w:val="left" w:pos="1818"/>
        </w:tabs>
        <w:ind w:right="403" w:hanging="711"/>
        <w:jc w:val="both"/>
        <w:rPr>
          <w:sz w:val="24"/>
        </w:rPr>
      </w:pPr>
      <w:r>
        <w:rPr>
          <w:sz w:val="24"/>
        </w:rPr>
        <w:t>THE ORGANISATION</w:t>
      </w:r>
      <w:r w:rsidR="00D87A4E">
        <w:rPr>
          <w:sz w:val="24"/>
        </w:rPr>
        <w:t xml:space="preserve"> will take </w:t>
      </w:r>
      <w:r w:rsidR="00D87A4E">
        <w:rPr>
          <w:sz w:val="24"/>
          <w:u w:val="single"/>
        </w:rPr>
        <w:t>all</w:t>
      </w:r>
      <w:r w:rsidR="00D87A4E">
        <w:rPr>
          <w:sz w:val="24"/>
        </w:rPr>
        <w:t xml:space="preserve"> grievances received seriously and will follow a full and fair procedure as outlined in the Grievance Policy and</w:t>
      </w:r>
      <w:r w:rsidR="00D87A4E">
        <w:rPr>
          <w:spacing w:val="-7"/>
          <w:sz w:val="24"/>
        </w:rPr>
        <w:t xml:space="preserve"> </w:t>
      </w:r>
      <w:r w:rsidR="00D87A4E">
        <w:rPr>
          <w:sz w:val="24"/>
        </w:rPr>
        <w:t>Procedure.</w:t>
      </w:r>
    </w:p>
    <w:p w14:paraId="03C2C39A" w14:textId="77777777" w:rsidR="003617D9" w:rsidRDefault="003617D9">
      <w:pPr>
        <w:pStyle w:val="BodyText"/>
        <w:rPr>
          <w:sz w:val="26"/>
        </w:rPr>
      </w:pPr>
    </w:p>
    <w:p w14:paraId="61D6A217" w14:textId="77777777" w:rsidR="003617D9" w:rsidRDefault="003617D9">
      <w:pPr>
        <w:pStyle w:val="BodyText"/>
        <w:rPr>
          <w:sz w:val="22"/>
        </w:rPr>
      </w:pPr>
    </w:p>
    <w:p w14:paraId="02154093" w14:textId="559BF5C3" w:rsidR="003617D9" w:rsidRDefault="00D87A4E">
      <w:pPr>
        <w:pStyle w:val="Heading1"/>
        <w:numPr>
          <w:ilvl w:val="1"/>
          <w:numId w:val="2"/>
        </w:numPr>
        <w:tabs>
          <w:tab w:val="left" w:pos="1191"/>
        </w:tabs>
        <w:spacing w:before="1"/>
        <w:ind w:hanging="433"/>
      </w:pPr>
      <w:r>
        <w:t>Polic</w:t>
      </w:r>
      <w:r>
        <w:t xml:space="preserve">y </w:t>
      </w:r>
      <w:r>
        <w:t>–</w:t>
      </w:r>
      <w:r>
        <w:rPr>
          <w:spacing w:val="-3"/>
        </w:rPr>
        <w:t xml:space="preserve"> </w:t>
      </w:r>
      <w:r>
        <w:t>Discipline</w:t>
      </w:r>
    </w:p>
    <w:p w14:paraId="045AF051" w14:textId="77777777" w:rsidR="003617D9" w:rsidRDefault="003617D9">
      <w:pPr>
        <w:pStyle w:val="BodyText"/>
        <w:rPr>
          <w:b/>
        </w:rPr>
      </w:pPr>
    </w:p>
    <w:p w14:paraId="2FC20DA6" w14:textId="17A43BAE" w:rsidR="003617D9" w:rsidRDefault="006E6714">
      <w:pPr>
        <w:pStyle w:val="ListParagraph"/>
        <w:numPr>
          <w:ilvl w:val="2"/>
          <w:numId w:val="2"/>
        </w:numPr>
        <w:tabs>
          <w:tab w:val="left" w:pos="1818"/>
        </w:tabs>
        <w:ind w:right="106" w:hanging="711"/>
        <w:jc w:val="left"/>
        <w:rPr>
          <w:sz w:val="24"/>
        </w:rPr>
      </w:pPr>
      <w:r>
        <w:rPr>
          <w:sz w:val="24"/>
        </w:rPr>
        <w:t>THE ORGANISATION</w:t>
      </w:r>
      <w:r w:rsidR="00D87A4E">
        <w:rPr>
          <w:sz w:val="24"/>
        </w:rPr>
        <w:t xml:space="preserve"> takes seriously complaints of bullying, harassment, </w:t>
      </w:r>
      <w:proofErr w:type="spellStart"/>
      <w:r w:rsidR="00D87A4E">
        <w:rPr>
          <w:sz w:val="24"/>
        </w:rPr>
        <w:t>victimisation</w:t>
      </w:r>
      <w:proofErr w:type="spellEnd"/>
      <w:r w:rsidR="00D87A4E">
        <w:rPr>
          <w:sz w:val="24"/>
        </w:rPr>
        <w:t xml:space="preserve"> and unlawful discrimination by fellow employees, service users, suppliers, the public and any others </w:t>
      </w:r>
      <w:proofErr w:type="gramStart"/>
      <w:r w:rsidR="00D87A4E">
        <w:rPr>
          <w:sz w:val="24"/>
        </w:rPr>
        <w:t>in the course of</w:t>
      </w:r>
      <w:proofErr w:type="gramEnd"/>
      <w:r w:rsidR="00D87A4E">
        <w:rPr>
          <w:sz w:val="24"/>
        </w:rPr>
        <w:t xml:space="preserve"> the organisation’s work activities. Any </w:t>
      </w:r>
      <w:r w:rsidR="00D87A4E">
        <w:rPr>
          <w:sz w:val="24"/>
        </w:rPr>
        <w:t xml:space="preserve">member of staff suspected of being in breach of this policy will be subject to a full investigation under </w:t>
      </w:r>
      <w:r>
        <w:rPr>
          <w:sz w:val="24"/>
        </w:rPr>
        <w:t>THE ORGANISATION</w:t>
      </w:r>
      <w:r w:rsidR="00D87A4E">
        <w:rPr>
          <w:sz w:val="24"/>
        </w:rPr>
        <w:t>’s Disciplinary Policy and Procedure and may face disciplinary</w:t>
      </w:r>
      <w:r w:rsidR="00D87A4E">
        <w:rPr>
          <w:spacing w:val="-2"/>
          <w:sz w:val="24"/>
        </w:rPr>
        <w:t xml:space="preserve"> </w:t>
      </w:r>
      <w:r w:rsidR="00D87A4E">
        <w:rPr>
          <w:sz w:val="24"/>
        </w:rPr>
        <w:t>action.</w:t>
      </w:r>
    </w:p>
    <w:p w14:paraId="429268F2" w14:textId="77777777" w:rsidR="003617D9" w:rsidRDefault="003617D9">
      <w:pPr>
        <w:pStyle w:val="BodyText"/>
      </w:pPr>
    </w:p>
    <w:p w14:paraId="05D0D9BB" w14:textId="77777777" w:rsidR="003617D9" w:rsidRDefault="00D87A4E">
      <w:pPr>
        <w:pStyle w:val="ListParagraph"/>
        <w:numPr>
          <w:ilvl w:val="2"/>
          <w:numId w:val="2"/>
        </w:numPr>
        <w:tabs>
          <w:tab w:val="left" w:pos="1818"/>
        </w:tabs>
        <w:ind w:right="283" w:hanging="711"/>
        <w:jc w:val="both"/>
        <w:rPr>
          <w:sz w:val="24"/>
        </w:rPr>
      </w:pPr>
      <w:r>
        <w:rPr>
          <w:sz w:val="24"/>
        </w:rPr>
        <w:t>Serious complaints could amount to gross misconduct and lead to dismissal w</w:t>
      </w:r>
      <w:r>
        <w:rPr>
          <w:sz w:val="24"/>
        </w:rPr>
        <w:t>ithout</w:t>
      </w:r>
      <w:r>
        <w:rPr>
          <w:spacing w:val="-3"/>
          <w:sz w:val="24"/>
        </w:rPr>
        <w:t xml:space="preserve"> </w:t>
      </w:r>
      <w:r>
        <w:rPr>
          <w:sz w:val="24"/>
        </w:rPr>
        <w:t>notice.</w:t>
      </w:r>
    </w:p>
    <w:p w14:paraId="383D9395" w14:textId="77777777" w:rsidR="003617D9" w:rsidRDefault="003617D9">
      <w:pPr>
        <w:pStyle w:val="BodyText"/>
      </w:pPr>
    </w:p>
    <w:p w14:paraId="2D537AE5" w14:textId="0FF6FD88" w:rsidR="003617D9" w:rsidRDefault="00D87A4E">
      <w:pPr>
        <w:pStyle w:val="ListParagraph"/>
        <w:numPr>
          <w:ilvl w:val="2"/>
          <w:numId w:val="2"/>
        </w:numPr>
        <w:tabs>
          <w:tab w:val="left" w:pos="1818"/>
        </w:tabs>
        <w:spacing w:before="1"/>
        <w:ind w:right="276" w:hanging="711"/>
        <w:jc w:val="left"/>
        <w:rPr>
          <w:sz w:val="24"/>
        </w:rPr>
      </w:pPr>
      <w:r>
        <w:rPr>
          <w:sz w:val="24"/>
        </w:rPr>
        <w:t xml:space="preserve">Any volunteer, including trustees, found to be in breach of this policy will be counselled on his/her actions and may, where necessary, be asked to leave </w:t>
      </w:r>
      <w:r w:rsidR="006E6714">
        <w:rPr>
          <w:sz w:val="24"/>
        </w:rPr>
        <w:t>THE ORGANISATION</w:t>
      </w:r>
      <w:r>
        <w:rPr>
          <w:sz w:val="24"/>
        </w:rPr>
        <w:t>.</w:t>
      </w:r>
    </w:p>
    <w:p w14:paraId="769E6CC5" w14:textId="77777777" w:rsidR="003617D9" w:rsidRDefault="003617D9">
      <w:pPr>
        <w:pStyle w:val="BodyText"/>
        <w:spacing w:before="9"/>
        <w:rPr>
          <w:sz w:val="23"/>
        </w:rPr>
      </w:pPr>
    </w:p>
    <w:p w14:paraId="36BFA9A5" w14:textId="06A0D918" w:rsidR="003617D9" w:rsidRDefault="00D87A4E">
      <w:pPr>
        <w:pStyle w:val="ListParagraph"/>
        <w:numPr>
          <w:ilvl w:val="2"/>
          <w:numId w:val="2"/>
        </w:numPr>
        <w:tabs>
          <w:tab w:val="left" w:pos="1818"/>
        </w:tabs>
        <w:ind w:right="145" w:hanging="711"/>
        <w:jc w:val="left"/>
        <w:rPr>
          <w:sz w:val="24"/>
        </w:rPr>
      </w:pPr>
      <w:r>
        <w:rPr>
          <w:sz w:val="24"/>
        </w:rPr>
        <w:t>Any service user found in breach of this policy will, where appropriate, be counselled on his/he</w:t>
      </w:r>
      <w:r>
        <w:rPr>
          <w:sz w:val="24"/>
        </w:rPr>
        <w:t xml:space="preserve">r actions and may, where necessary, be </w:t>
      </w:r>
      <w:proofErr w:type="gramStart"/>
      <w:r>
        <w:rPr>
          <w:sz w:val="24"/>
        </w:rPr>
        <w:t>referred back</w:t>
      </w:r>
      <w:proofErr w:type="gramEnd"/>
      <w:r>
        <w:rPr>
          <w:sz w:val="24"/>
        </w:rPr>
        <w:t xml:space="preserve"> to their organisation or refused future services from</w:t>
      </w:r>
      <w:r>
        <w:rPr>
          <w:spacing w:val="-6"/>
          <w:sz w:val="24"/>
        </w:rPr>
        <w:t xml:space="preserve"> </w:t>
      </w:r>
      <w:r w:rsidR="006E6714">
        <w:rPr>
          <w:sz w:val="24"/>
        </w:rPr>
        <w:t>THE ORGANISATION</w:t>
      </w:r>
      <w:r>
        <w:rPr>
          <w:sz w:val="24"/>
        </w:rPr>
        <w:t>.</w:t>
      </w:r>
    </w:p>
    <w:p w14:paraId="71DBDDF4" w14:textId="77777777" w:rsidR="003617D9" w:rsidRDefault="003617D9">
      <w:pPr>
        <w:rPr>
          <w:sz w:val="24"/>
        </w:rPr>
        <w:sectPr w:rsidR="003617D9">
          <w:pgSz w:w="11910" w:h="16840"/>
          <w:pgMar w:top="820" w:right="740" w:bottom="1120" w:left="1020" w:header="607" w:footer="936" w:gutter="0"/>
          <w:cols w:space="720"/>
        </w:sectPr>
      </w:pPr>
    </w:p>
    <w:p w14:paraId="1ADED0A1" w14:textId="34E182B1" w:rsidR="003617D9" w:rsidRDefault="00D87A4E">
      <w:pPr>
        <w:pStyle w:val="ListParagraph"/>
        <w:numPr>
          <w:ilvl w:val="2"/>
          <w:numId w:val="2"/>
        </w:numPr>
        <w:tabs>
          <w:tab w:val="left" w:pos="1818"/>
        </w:tabs>
        <w:spacing w:before="61"/>
        <w:ind w:right="227" w:hanging="711"/>
        <w:jc w:val="left"/>
        <w:rPr>
          <w:sz w:val="24"/>
        </w:rPr>
      </w:pPr>
      <w:r>
        <w:rPr>
          <w:sz w:val="24"/>
        </w:rPr>
        <w:lastRenderedPageBreak/>
        <w:t xml:space="preserve">Details of </w:t>
      </w:r>
      <w:r w:rsidR="006E6714">
        <w:rPr>
          <w:sz w:val="24"/>
        </w:rPr>
        <w:t>THE ORGANISATION</w:t>
      </w:r>
      <w:r>
        <w:rPr>
          <w:sz w:val="24"/>
        </w:rPr>
        <w:t>’s Grievance and Disciplinary Policies and Procedures can be found on the Staff Resources Drive. This includes w</w:t>
      </w:r>
      <w:r>
        <w:rPr>
          <w:sz w:val="24"/>
        </w:rPr>
        <w:t>ith whom an employee should raise a</w:t>
      </w:r>
      <w:r>
        <w:rPr>
          <w:spacing w:val="-5"/>
          <w:sz w:val="24"/>
        </w:rPr>
        <w:t xml:space="preserve"> </w:t>
      </w:r>
      <w:r>
        <w:rPr>
          <w:sz w:val="24"/>
        </w:rPr>
        <w:t>grievance.</w:t>
      </w:r>
    </w:p>
    <w:p w14:paraId="70F6750C" w14:textId="77777777" w:rsidR="003617D9" w:rsidRDefault="003617D9">
      <w:pPr>
        <w:pStyle w:val="BodyText"/>
        <w:rPr>
          <w:sz w:val="26"/>
        </w:rPr>
      </w:pPr>
    </w:p>
    <w:p w14:paraId="39F52EEB" w14:textId="77777777" w:rsidR="003617D9" w:rsidRDefault="003617D9">
      <w:pPr>
        <w:pStyle w:val="BodyText"/>
        <w:spacing w:before="3"/>
        <w:rPr>
          <w:sz w:val="27"/>
        </w:rPr>
      </w:pPr>
    </w:p>
    <w:p w14:paraId="0E15B408" w14:textId="77777777" w:rsidR="003617D9" w:rsidRDefault="00D87A4E">
      <w:pPr>
        <w:pStyle w:val="Heading1"/>
        <w:numPr>
          <w:ilvl w:val="0"/>
          <w:numId w:val="2"/>
        </w:numPr>
        <w:tabs>
          <w:tab w:val="left" w:pos="759"/>
        </w:tabs>
        <w:ind w:hanging="361"/>
      </w:pPr>
      <w:r>
        <w:t>Policy Implementation – Monitoring</w:t>
      </w:r>
    </w:p>
    <w:p w14:paraId="71A85565" w14:textId="77777777" w:rsidR="003617D9" w:rsidRDefault="003617D9">
      <w:pPr>
        <w:pStyle w:val="BodyText"/>
        <w:spacing w:before="2"/>
        <w:rPr>
          <w:b/>
        </w:rPr>
      </w:pPr>
    </w:p>
    <w:p w14:paraId="61E0F043" w14:textId="517AFF4F" w:rsidR="003617D9" w:rsidRDefault="00D87A4E">
      <w:pPr>
        <w:pStyle w:val="ListParagraph"/>
        <w:numPr>
          <w:ilvl w:val="1"/>
          <w:numId w:val="2"/>
        </w:numPr>
        <w:tabs>
          <w:tab w:val="left" w:pos="1191"/>
        </w:tabs>
        <w:spacing w:before="1"/>
        <w:ind w:right="269"/>
        <w:rPr>
          <w:sz w:val="24"/>
        </w:rPr>
      </w:pPr>
      <w:r>
        <w:rPr>
          <w:sz w:val="24"/>
        </w:rPr>
        <w:t xml:space="preserve">Where appropriate, statistics on its services will be collected and </w:t>
      </w:r>
      <w:proofErr w:type="spellStart"/>
      <w:r>
        <w:rPr>
          <w:sz w:val="24"/>
        </w:rPr>
        <w:t>analysed</w:t>
      </w:r>
      <w:proofErr w:type="spellEnd"/>
      <w:r>
        <w:rPr>
          <w:sz w:val="24"/>
        </w:rPr>
        <w:t xml:space="preserve"> in relation to equality and diversity matters. </w:t>
      </w:r>
      <w:r w:rsidR="006E6714">
        <w:rPr>
          <w:sz w:val="24"/>
        </w:rPr>
        <w:t>THE ORGANISATION</w:t>
      </w:r>
      <w:r>
        <w:rPr>
          <w:sz w:val="24"/>
        </w:rPr>
        <w:t xml:space="preserve"> will review employee recruitment and turnov</w:t>
      </w:r>
      <w:r>
        <w:rPr>
          <w:sz w:val="24"/>
        </w:rPr>
        <w:t>er and seek information on reasons for leaving. Local and national data or statistics will be used to benchmark our performance where</w:t>
      </w:r>
      <w:r>
        <w:rPr>
          <w:spacing w:val="-8"/>
          <w:sz w:val="24"/>
        </w:rPr>
        <w:t xml:space="preserve"> </w:t>
      </w:r>
      <w:r>
        <w:rPr>
          <w:sz w:val="24"/>
        </w:rPr>
        <w:t>appropriate.</w:t>
      </w:r>
    </w:p>
    <w:p w14:paraId="0D6E1BD3" w14:textId="77777777" w:rsidR="003617D9" w:rsidRDefault="003617D9">
      <w:pPr>
        <w:pStyle w:val="BodyText"/>
      </w:pPr>
    </w:p>
    <w:p w14:paraId="542E2D31" w14:textId="77777777" w:rsidR="003617D9" w:rsidRDefault="00D87A4E">
      <w:pPr>
        <w:pStyle w:val="ListParagraph"/>
        <w:numPr>
          <w:ilvl w:val="1"/>
          <w:numId w:val="2"/>
        </w:numPr>
        <w:tabs>
          <w:tab w:val="left" w:pos="1191"/>
        </w:tabs>
        <w:ind w:right="534"/>
        <w:rPr>
          <w:sz w:val="24"/>
        </w:rPr>
      </w:pPr>
      <w:r>
        <w:rPr>
          <w:sz w:val="24"/>
        </w:rPr>
        <w:t>All aspects of policies and procedures shall be kept under review to ensure that they do not operate against</w:t>
      </w:r>
      <w:r>
        <w:rPr>
          <w:sz w:val="24"/>
        </w:rPr>
        <w:t xml:space="preserve"> the Equality, </w:t>
      </w:r>
      <w:proofErr w:type="gramStart"/>
      <w:r>
        <w:rPr>
          <w:sz w:val="24"/>
        </w:rPr>
        <w:t>Diversity</w:t>
      </w:r>
      <w:proofErr w:type="gramEnd"/>
      <w:r>
        <w:rPr>
          <w:sz w:val="24"/>
        </w:rPr>
        <w:t xml:space="preserve"> and Inclusion</w:t>
      </w:r>
      <w:r>
        <w:rPr>
          <w:spacing w:val="-10"/>
          <w:sz w:val="24"/>
        </w:rPr>
        <w:t xml:space="preserve"> </w:t>
      </w:r>
      <w:r>
        <w:rPr>
          <w:sz w:val="24"/>
        </w:rPr>
        <w:t>Policy.</w:t>
      </w:r>
    </w:p>
    <w:p w14:paraId="0A888BD8" w14:textId="77777777" w:rsidR="003617D9" w:rsidRDefault="003617D9">
      <w:pPr>
        <w:pStyle w:val="BodyText"/>
      </w:pPr>
    </w:p>
    <w:p w14:paraId="3369852F" w14:textId="77777777" w:rsidR="003617D9" w:rsidRDefault="00D87A4E">
      <w:pPr>
        <w:pStyle w:val="ListParagraph"/>
        <w:numPr>
          <w:ilvl w:val="1"/>
          <w:numId w:val="2"/>
        </w:numPr>
        <w:tabs>
          <w:tab w:val="left" w:pos="1191"/>
        </w:tabs>
        <w:ind w:right="580"/>
        <w:rPr>
          <w:sz w:val="24"/>
        </w:rPr>
      </w:pPr>
      <w:r>
        <w:rPr>
          <w:sz w:val="24"/>
        </w:rPr>
        <w:t>Equality of opportunities in the workplace will be monitored for staff through the appraisal</w:t>
      </w:r>
      <w:r>
        <w:rPr>
          <w:spacing w:val="-1"/>
          <w:sz w:val="24"/>
        </w:rPr>
        <w:t xml:space="preserve"> </w:t>
      </w:r>
      <w:r>
        <w:rPr>
          <w:sz w:val="24"/>
        </w:rPr>
        <w:t>systems.</w:t>
      </w:r>
    </w:p>
    <w:p w14:paraId="722719E3" w14:textId="77777777" w:rsidR="003617D9" w:rsidRDefault="003617D9">
      <w:pPr>
        <w:pStyle w:val="BodyText"/>
        <w:rPr>
          <w:sz w:val="26"/>
        </w:rPr>
      </w:pPr>
    </w:p>
    <w:p w14:paraId="6119140C" w14:textId="77777777" w:rsidR="003617D9" w:rsidRDefault="00D87A4E">
      <w:pPr>
        <w:pStyle w:val="Heading1"/>
        <w:spacing w:before="220"/>
        <w:ind w:left="398" w:firstLine="0"/>
      </w:pPr>
      <w:r>
        <w:t>Issue &amp; revision history</w:t>
      </w:r>
    </w:p>
    <w:p w14:paraId="1A22F07F" w14:textId="77777777" w:rsidR="003617D9" w:rsidRDefault="003617D9">
      <w:pPr>
        <w:pStyle w:val="BodyText"/>
        <w:rPr>
          <w:b/>
          <w:sz w:val="20"/>
        </w:rPr>
      </w:pPr>
    </w:p>
    <w:p w14:paraId="4970ED56" w14:textId="77777777" w:rsidR="003617D9" w:rsidRDefault="003617D9">
      <w:pPr>
        <w:pStyle w:val="BodyText"/>
        <w:spacing w:before="7"/>
        <w:rPr>
          <w:b/>
          <w:sz w:val="19"/>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1544"/>
        <w:gridCol w:w="1416"/>
        <w:gridCol w:w="5209"/>
      </w:tblGrid>
      <w:tr w:rsidR="003617D9" w14:paraId="4AD36433" w14:textId="77777777">
        <w:trPr>
          <w:trHeight w:val="395"/>
        </w:trPr>
        <w:tc>
          <w:tcPr>
            <w:tcW w:w="1152" w:type="dxa"/>
          </w:tcPr>
          <w:p w14:paraId="0C4DD4BC" w14:textId="77777777" w:rsidR="003617D9" w:rsidRDefault="00D87A4E">
            <w:pPr>
              <w:pStyle w:val="TableParagraph"/>
              <w:ind w:left="107"/>
              <w:rPr>
                <w:sz w:val="24"/>
              </w:rPr>
            </w:pPr>
            <w:r>
              <w:rPr>
                <w:sz w:val="24"/>
              </w:rPr>
              <w:t>Date</w:t>
            </w:r>
          </w:p>
        </w:tc>
        <w:tc>
          <w:tcPr>
            <w:tcW w:w="1544" w:type="dxa"/>
          </w:tcPr>
          <w:p w14:paraId="20E6F7A1" w14:textId="77777777" w:rsidR="003617D9" w:rsidRDefault="00D87A4E">
            <w:pPr>
              <w:pStyle w:val="TableParagraph"/>
              <w:rPr>
                <w:sz w:val="24"/>
              </w:rPr>
            </w:pPr>
            <w:r>
              <w:rPr>
                <w:sz w:val="24"/>
              </w:rPr>
              <w:t>Author</w:t>
            </w:r>
          </w:p>
        </w:tc>
        <w:tc>
          <w:tcPr>
            <w:tcW w:w="1416" w:type="dxa"/>
          </w:tcPr>
          <w:p w14:paraId="57B6B254" w14:textId="77777777" w:rsidR="003617D9" w:rsidRDefault="00D87A4E">
            <w:pPr>
              <w:pStyle w:val="TableParagraph"/>
              <w:rPr>
                <w:sz w:val="24"/>
              </w:rPr>
            </w:pPr>
            <w:r>
              <w:rPr>
                <w:sz w:val="24"/>
              </w:rPr>
              <w:t>Version</w:t>
            </w:r>
          </w:p>
        </w:tc>
        <w:tc>
          <w:tcPr>
            <w:tcW w:w="5209" w:type="dxa"/>
          </w:tcPr>
          <w:p w14:paraId="16E42E5D" w14:textId="77777777" w:rsidR="003617D9" w:rsidRDefault="00D87A4E">
            <w:pPr>
              <w:pStyle w:val="TableParagraph"/>
              <w:ind w:left="107"/>
              <w:rPr>
                <w:sz w:val="24"/>
              </w:rPr>
            </w:pPr>
            <w:r>
              <w:rPr>
                <w:sz w:val="24"/>
              </w:rPr>
              <w:t>Details</w:t>
            </w:r>
          </w:p>
        </w:tc>
      </w:tr>
      <w:tr w:rsidR="003617D9" w14:paraId="5174B41E" w14:textId="77777777">
        <w:trPr>
          <w:trHeight w:val="395"/>
        </w:trPr>
        <w:tc>
          <w:tcPr>
            <w:tcW w:w="1152" w:type="dxa"/>
          </w:tcPr>
          <w:p w14:paraId="2AB7DE22" w14:textId="25D110F7" w:rsidR="003617D9" w:rsidRDefault="003617D9">
            <w:pPr>
              <w:pStyle w:val="TableParagraph"/>
              <w:ind w:left="107"/>
              <w:rPr>
                <w:sz w:val="24"/>
              </w:rPr>
            </w:pPr>
          </w:p>
        </w:tc>
        <w:tc>
          <w:tcPr>
            <w:tcW w:w="1544" w:type="dxa"/>
          </w:tcPr>
          <w:p w14:paraId="6AD17D84" w14:textId="0BA3CBE0" w:rsidR="003617D9" w:rsidRDefault="003617D9">
            <w:pPr>
              <w:pStyle w:val="TableParagraph"/>
              <w:rPr>
                <w:sz w:val="24"/>
              </w:rPr>
            </w:pPr>
          </w:p>
        </w:tc>
        <w:tc>
          <w:tcPr>
            <w:tcW w:w="1416" w:type="dxa"/>
          </w:tcPr>
          <w:p w14:paraId="01C90F84" w14:textId="62F5D2C5" w:rsidR="003617D9" w:rsidRDefault="003617D9">
            <w:pPr>
              <w:pStyle w:val="TableParagraph"/>
              <w:rPr>
                <w:sz w:val="24"/>
              </w:rPr>
            </w:pPr>
          </w:p>
        </w:tc>
        <w:tc>
          <w:tcPr>
            <w:tcW w:w="5209" w:type="dxa"/>
          </w:tcPr>
          <w:p w14:paraId="1964F76C" w14:textId="0C4234F2" w:rsidR="003617D9" w:rsidRDefault="003617D9">
            <w:pPr>
              <w:pStyle w:val="TableParagraph"/>
              <w:ind w:left="107"/>
              <w:rPr>
                <w:sz w:val="24"/>
              </w:rPr>
            </w:pPr>
          </w:p>
        </w:tc>
      </w:tr>
      <w:tr w:rsidR="003617D9" w14:paraId="542FC98B" w14:textId="77777777">
        <w:trPr>
          <w:trHeight w:val="395"/>
        </w:trPr>
        <w:tc>
          <w:tcPr>
            <w:tcW w:w="1152" w:type="dxa"/>
          </w:tcPr>
          <w:p w14:paraId="052EB121" w14:textId="78B8633F" w:rsidR="003617D9" w:rsidRDefault="003617D9">
            <w:pPr>
              <w:pStyle w:val="TableParagraph"/>
              <w:ind w:left="107"/>
              <w:rPr>
                <w:sz w:val="24"/>
              </w:rPr>
            </w:pPr>
          </w:p>
        </w:tc>
        <w:tc>
          <w:tcPr>
            <w:tcW w:w="1544" w:type="dxa"/>
          </w:tcPr>
          <w:p w14:paraId="6B4DE460" w14:textId="041D7259" w:rsidR="003617D9" w:rsidRDefault="003617D9">
            <w:pPr>
              <w:pStyle w:val="TableParagraph"/>
              <w:rPr>
                <w:sz w:val="24"/>
              </w:rPr>
            </w:pPr>
          </w:p>
        </w:tc>
        <w:tc>
          <w:tcPr>
            <w:tcW w:w="1416" w:type="dxa"/>
          </w:tcPr>
          <w:p w14:paraId="263F2938" w14:textId="5A90E7E7" w:rsidR="003617D9" w:rsidRDefault="003617D9">
            <w:pPr>
              <w:pStyle w:val="TableParagraph"/>
              <w:rPr>
                <w:sz w:val="24"/>
              </w:rPr>
            </w:pPr>
          </w:p>
        </w:tc>
        <w:tc>
          <w:tcPr>
            <w:tcW w:w="5209" w:type="dxa"/>
          </w:tcPr>
          <w:p w14:paraId="601D0403" w14:textId="60849D3C" w:rsidR="003617D9" w:rsidRDefault="003617D9">
            <w:pPr>
              <w:pStyle w:val="TableParagraph"/>
              <w:ind w:left="107"/>
              <w:rPr>
                <w:sz w:val="24"/>
              </w:rPr>
            </w:pPr>
          </w:p>
        </w:tc>
      </w:tr>
      <w:tr w:rsidR="003617D9" w14:paraId="74F467BA" w14:textId="77777777">
        <w:trPr>
          <w:trHeight w:val="671"/>
        </w:trPr>
        <w:tc>
          <w:tcPr>
            <w:tcW w:w="1152" w:type="dxa"/>
          </w:tcPr>
          <w:p w14:paraId="4853CD43" w14:textId="644FA109" w:rsidR="003617D9" w:rsidRDefault="003617D9">
            <w:pPr>
              <w:pStyle w:val="TableParagraph"/>
              <w:spacing w:before="62"/>
              <w:ind w:left="107"/>
              <w:rPr>
                <w:sz w:val="24"/>
              </w:rPr>
            </w:pPr>
          </w:p>
        </w:tc>
        <w:tc>
          <w:tcPr>
            <w:tcW w:w="1544" w:type="dxa"/>
          </w:tcPr>
          <w:p w14:paraId="51F64F2B" w14:textId="1AFFD9B4" w:rsidR="003617D9" w:rsidRDefault="003617D9">
            <w:pPr>
              <w:pStyle w:val="TableParagraph"/>
              <w:spacing w:before="62"/>
              <w:rPr>
                <w:sz w:val="24"/>
              </w:rPr>
            </w:pPr>
          </w:p>
        </w:tc>
        <w:tc>
          <w:tcPr>
            <w:tcW w:w="1416" w:type="dxa"/>
          </w:tcPr>
          <w:p w14:paraId="7147F790" w14:textId="0BCEE3A5" w:rsidR="003617D9" w:rsidRDefault="003617D9">
            <w:pPr>
              <w:pStyle w:val="TableParagraph"/>
              <w:spacing w:before="62"/>
              <w:rPr>
                <w:sz w:val="24"/>
              </w:rPr>
            </w:pPr>
          </w:p>
        </w:tc>
        <w:tc>
          <w:tcPr>
            <w:tcW w:w="5209" w:type="dxa"/>
          </w:tcPr>
          <w:p w14:paraId="70F1526F" w14:textId="54C45A73" w:rsidR="003617D9" w:rsidRDefault="003617D9">
            <w:pPr>
              <w:pStyle w:val="TableParagraph"/>
              <w:spacing w:before="62"/>
              <w:ind w:left="107" w:right="523"/>
              <w:rPr>
                <w:sz w:val="24"/>
              </w:rPr>
            </w:pPr>
          </w:p>
        </w:tc>
      </w:tr>
    </w:tbl>
    <w:p w14:paraId="57FFDB3F" w14:textId="77777777" w:rsidR="003617D9" w:rsidRDefault="003617D9">
      <w:pPr>
        <w:rPr>
          <w:sz w:val="24"/>
        </w:rPr>
        <w:sectPr w:rsidR="003617D9">
          <w:pgSz w:w="11910" w:h="16840"/>
          <w:pgMar w:top="820" w:right="740" w:bottom="1120" w:left="1020" w:header="607" w:footer="936" w:gutter="0"/>
          <w:cols w:space="720"/>
        </w:sectPr>
      </w:pPr>
    </w:p>
    <w:p w14:paraId="0D8AE678" w14:textId="77777777" w:rsidR="003617D9" w:rsidRDefault="00D87A4E">
      <w:pPr>
        <w:spacing w:before="61"/>
        <w:ind w:left="398"/>
        <w:rPr>
          <w:b/>
          <w:sz w:val="24"/>
        </w:rPr>
      </w:pPr>
      <w:r>
        <w:rPr>
          <w:rFonts w:ascii="Trebuchet MS"/>
          <w:b/>
          <w:sz w:val="24"/>
        </w:rPr>
        <w:lastRenderedPageBreak/>
        <w:t xml:space="preserve">Appendix 1 - </w:t>
      </w:r>
      <w:r>
        <w:rPr>
          <w:b/>
          <w:sz w:val="24"/>
        </w:rPr>
        <w:t>Definitions</w:t>
      </w:r>
    </w:p>
    <w:p w14:paraId="24B83042" w14:textId="77777777" w:rsidR="003617D9" w:rsidRDefault="003617D9">
      <w:pPr>
        <w:pStyle w:val="BodyText"/>
        <w:spacing w:before="2"/>
        <w:rPr>
          <w:b/>
        </w:rPr>
      </w:pPr>
    </w:p>
    <w:p w14:paraId="49202353" w14:textId="26E63D1B" w:rsidR="003617D9" w:rsidRDefault="00D87A4E">
      <w:pPr>
        <w:pStyle w:val="BodyText"/>
        <w:ind w:left="398" w:right="141"/>
      </w:pPr>
      <w:r>
        <w:rPr>
          <w:b/>
        </w:rPr>
        <w:t xml:space="preserve">Equal Opportunities </w:t>
      </w:r>
      <w:r>
        <w:t xml:space="preserve">– </w:t>
      </w:r>
      <w:r w:rsidR="006E6714">
        <w:t>THE ORGANISATION</w:t>
      </w:r>
      <w:r>
        <w:t xml:space="preserve"> aims to ensure that policies, </w:t>
      </w:r>
      <w:proofErr w:type="gramStart"/>
      <w:r>
        <w:t>procedures</w:t>
      </w:r>
      <w:proofErr w:type="gramEnd"/>
      <w:r>
        <w:t xml:space="preserve"> and practices do not unfairly discriminate against our employees, volunteers, stakeholders and service users.</w:t>
      </w:r>
    </w:p>
    <w:p w14:paraId="70F80EB3" w14:textId="77777777" w:rsidR="003617D9" w:rsidRDefault="00D87A4E">
      <w:pPr>
        <w:pStyle w:val="BodyText"/>
        <w:spacing w:before="1"/>
        <w:ind w:left="398" w:right="153"/>
      </w:pPr>
      <w:r>
        <w:t>The Organisation aims to treat people fairly and equi</w:t>
      </w:r>
      <w:r>
        <w:t>tably regardless of who they are, their background or their lifestyle.</w:t>
      </w:r>
    </w:p>
    <w:p w14:paraId="7758EA47" w14:textId="77777777" w:rsidR="003617D9" w:rsidRDefault="003617D9">
      <w:pPr>
        <w:pStyle w:val="BodyText"/>
      </w:pPr>
    </w:p>
    <w:p w14:paraId="29208C5F" w14:textId="7AB40C5F" w:rsidR="003617D9" w:rsidRDefault="00D87A4E">
      <w:pPr>
        <w:pStyle w:val="BodyText"/>
        <w:ind w:left="398" w:right="392"/>
      </w:pPr>
      <w:r>
        <w:rPr>
          <w:b/>
        </w:rPr>
        <w:t xml:space="preserve">Diversity – </w:t>
      </w:r>
      <w:r w:rsidR="006E6714">
        <w:t>THE ORGANISATION</w:t>
      </w:r>
      <w:r>
        <w:t xml:space="preserve"> aims to ensure that all people are valued as individuals and </w:t>
      </w:r>
      <w:proofErr w:type="gramStart"/>
      <w:r>
        <w:t>are able to</w:t>
      </w:r>
      <w:proofErr w:type="gramEnd"/>
      <w:r>
        <w:t xml:space="preserve"> </w:t>
      </w:r>
      <w:proofErr w:type="spellStart"/>
      <w:r>
        <w:t>maximise</w:t>
      </w:r>
      <w:proofErr w:type="spellEnd"/>
      <w:r>
        <w:t xml:space="preserve"> their potential and contribution. It </w:t>
      </w:r>
      <w:proofErr w:type="spellStart"/>
      <w:r>
        <w:t>recognises</w:t>
      </w:r>
      <w:proofErr w:type="spellEnd"/>
      <w:r>
        <w:t xml:space="preserve"> that people from different backgrounds</w:t>
      </w:r>
      <w:r>
        <w:t xml:space="preserve"> can bring fresh ideas and a different approach that can make the way we work and learn more fun, more creative, more </w:t>
      </w:r>
      <w:proofErr w:type="gramStart"/>
      <w:r>
        <w:t>efficient</w:t>
      </w:r>
      <w:proofErr w:type="gramEnd"/>
      <w:r>
        <w:t xml:space="preserve"> and more innovative.</w:t>
      </w:r>
    </w:p>
    <w:p w14:paraId="60B5E59C" w14:textId="77777777" w:rsidR="003617D9" w:rsidRDefault="003617D9">
      <w:pPr>
        <w:pStyle w:val="BodyText"/>
        <w:spacing w:before="5"/>
        <w:rPr>
          <w:sz w:val="34"/>
        </w:rPr>
      </w:pPr>
    </w:p>
    <w:p w14:paraId="3D368E5A" w14:textId="351D8E06" w:rsidR="003617D9" w:rsidRDefault="00D87A4E">
      <w:pPr>
        <w:pStyle w:val="BodyText"/>
        <w:ind w:left="398" w:right="259"/>
      </w:pPr>
      <w:r>
        <w:rPr>
          <w:b/>
        </w:rPr>
        <w:t xml:space="preserve">Inclusion – </w:t>
      </w:r>
      <w:r w:rsidR="006E6714">
        <w:t>THE ORGANISATION</w:t>
      </w:r>
      <w:r>
        <w:t xml:space="preserve"> aims to value everyone’s differences and use them to enable everyone to thrive at work. An</w:t>
      </w:r>
      <w:r>
        <w:t xml:space="preserve"> inclusive working environment is one in which everyone feels that they belong without having to conform, that their contribution </w:t>
      </w:r>
      <w:proofErr w:type="gramStart"/>
      <w:r>
        <w:t>matters</w:t>
      </w:r>
      <w:proofErr w:type="gramEnd"/>
      <w:r>
        <w:t xml:space="preserve"> and they are able to perform to their full potential, no matter their background, identity or circumstances. The Organ</w:t>
      </w:r>
      <w:r>
        <w:t xml:space="preserve">isation aims to have an </w:t>
      </w:r>
      <w:hyperlink r:id="rId9">
        <w:r>
          <w:t xml:space="preserve">inclusive workplace </w:t>
        </w:r>
      </w:hyperlink>
      <w:r>
        <w:t>that has fair policies and practices in place and enables a diverse range of people to work toge</w:t>
      </w:r>
      <w:r>
        <w:t>ther effectively.</w:t>
      </w:r>
    </w:p>
    <w:p w14:paraId="70FFF61F" w14:textId="77777777" w:rsidR="003617D9" w:rsidRDefault="003617D9">
      <w:pPr>
        <w:pStyle w:val="BodyText"/>
        <w:spacing w:before="1"/>
      </w:pPr>
    </w:p>
    <w:p w14:paraId="269204E4" w14:textId="77777777" w:rsidR="003617D9" w:rsidRDefault="00D87A4E">
      <w:pPr>
        <w:pStyle w:val="BodyText"/>
        <w:ind w:left="398" w:right="272"/>
      </w:pPr>
      <w:r>
        <w:rPr>
          <w:b/>
        </w:rPr>
        <w:t xml:space="preserve">Direct Discrimination </w:t>
      </w:r>
      <w:r>
        <w:t xml:space="preserve">- as defined in law, occurs when a person is dealt with less </w:t>
      </w:r>
      <w:proofErr w:type="spellStart"/>
      <w:r>
        <w:t>favourably</w:t>
      </w:r>
      <w:proofErr w:type="spellEnd"/>
      <w:r>
        <w:t xml:space="preserve"> than other people because of a ‘protected characteristic’. These are defined in the Equality Act 2010 as being:</w:t>
      </w:r>
    </w:p>
    <w:p w14:paraId="4AD25B98" w14:textId="77777777" w:rsidR="003617D9" w:rsidRDefault="00D87A4E">
      <w:pPr>
        <w:pStyle w:val="ListParagraph"/>
        <w:numPr>
          <w:ilvl w:val="0"/>
          <w:numId w:val="1"/>
        </w:numPr>
        <w:tabs>
          <w:tab w:val="left" w:pos="1476"/>
          <w:tab w:val="left" w:pos="1477"/>
        </w:tabs>
        <w:spacing w:before="120"/>
        <w:ind w:right="244"/>
        <w:rPr>
          <w:sz w:val="24"/>
        </w:rPr>
      </w:pPr>
      <w:r>
        <w:rPr>
          <w:b/>
          <w:sz w:val="24"/>
        </w:rPr>
        <w:t xml:space="preserve">Age – </w:t>
      </w:r>
      <w:r>
        <w:rPr>
          <w:sz w:val="24"/>
        </w:rPr>
        <w:t xml:space="preserve">a person of a particular </w:t>
      </w:r>
      <w:r>
        <w:rPr>
          <w:sz w:val="24"/>
        </w:rPr>
        <w:t xml:space="preserve">age </w:t>
      </w:r>
      <w:proofErr w:type="gramStart"/>
      <w:r>
        <w:rPr>
          <w:sz w:val="24"/>
        </w:rPr>
        <w:t>group, but</w:t>
      </w:r>
      <w:proofErr w:type="gramEnd"/>
      <w:r>
        <w:rPr>
          <w:sz w:val="24"/>
        </w:rPr>
        <w:t xml:space="preserve"> does not apply to those under the age of</w:t>
      </w:r>
      <w:r>
        <w:rPr>
          <w:spacing w:val="-4"/>
          <w:sz w:val="24"/>
        </w:rPr>
        <w:t xml:space="preserve"> </w:t>
      </w:r>
      <w:r>
        <w:rPr>
          <w:sz w:val="24"/>
        </w:rPr>
        <w:t>18.</w:t>
      </w:r>
    </w:p>
    <w:p w14:paraId="0310BBFA" w14:textId="77777777" w:rsidR="003617D9" w:rsidRDefault="00D87A4E">
      <w:pPr>
        <w:pStyle w:val="ListParagraph"/>
        <w:numPr>
          <w:ilvl w:val="0"/>
          <w:numId w:val="1"/>
        </w:numPr>
        <w:tabs>
          <w:tab w:val="left" w:pos="1476"/>
          <w:tab w:val="left" w:pos="1477"/>
        </w:tabs>
        <w:spacing w:before="120"/>
        <w:ind w:right="157"/>
        <w:rPr>
          <w:sz w:val="24"/>
        </w:rPr>
      </w:pPr>
      <w:r>
        <w:rPr>
          <w:b/>
          <w:sz w:val="24"/>
        </w:rPr>
        <w:t xml:space="preserve">Disability </w:t>
      </w:r>
      <w:r>
        <w:rPr>
          <w:sz w:val="24"/>
        </w:rPr>
        <w:t>– a person who has a physical or mental impairment, where the impairment has a substantial and long-term effect on the person’s ability to carry out day-to-day</w:t>
      </w:r>
      <w:r>
        <w:rPr>
          <w:spacing w:val="-3"/>
          <w:sz w:val="24"/>
        </w:rPr>
        <w:t xml:space="preserve"> </w:t>
      </w:r>
      <w:r>
        <w:rPr>
          <w:sz w:val="24"/>
        </w:rPr>
        <w:t>activities.</w:t>
      </w:r>
    </w:p>
    <w:p w14:paraId="34080C8F" w14:textId="77777777" w:rsidR="003617D9" w:rsidRDefault="00D87A4E">
      <w:pPr>
        <w:pStyle w:val="ListParagraph"/>
        <w:numPr>
          <w:ilvl w:val="0"/>
          <w:numId w:val="1"/>
        </w:numPr>
        <w:tabs>
          <w:tab w:val="left" w:pos="1476"/>
          <w:tab w:val="left" w:pos="1477"/>
        </w:tabs>
        <w:spacing w:before="120"/>
        <w:ind w:right="167"/>
        <w:rPr>
          <w:sz w:val="24"/>
        </w:rPr>
      </w:pPr>
      <w:r>
        <w:rPr>
          <w:b/>
          <w:sz w:val="24"/>
        </w:rPr>
        <w:t>Gender Reassi</w:t>
      </w:r>
      <w:r>
        <w:rPr>
          <w:b/>
          <w:sz w:val="24"/>
        </w:rPr>
        <w:t xml:space="preserve">gnment </w:t>
      </w:r>
      <w:r>
        <w:rPr>
          <w:sz w:val="24"/>
        </w:rPr>
        <w:t xml:space="preserve">– a person who is proposing to undergo, is </w:t>
      </w:r>
      <w:proofErr w:type="gramStart"/>
      <w:r>
        <w:rPr>
          <w:sz w:val="24"/>
        </w:rPr>
        <w:t>undergoing</w:t>
      </w:r>
      <w:proofErr w:type="gramEnd"/>
      <w:r>
        <w:rPr>
          <w:sz w:val="24"/>
        </w:rPr>
        <w:t xml:space="preserve"> or has undergone a process, or part </w:t>
      </w:r>
      <w:r>
        <w:rPr>
          <w:spacing w:val="2"/>
          <w:sz w:val="24"/>
        </w:rPr>
        <w:t xml:space="preserve">of </w:t>
      </w:r>
      <w:r>
        <w:rPr>
          <w:sz w:val="24"/>
        </w:rPr>
        <w:t>a process, for the purpose of reassigning the person’s gender by changing physiological or other attributes of</w:t>
      </w:r>
      <w:r>
        <w:rPr>
          <w:spacing w:val="-27"/>
          <w:sz w:val="24"/>
        </w:rPr>
        <w:t xml:space="preserve"> </w:t>
      </w:r>
      <w:r>
        <w:rPr>
          <w:sz w:val="24"/>
        </w:rPr>
        <w:t>gender.</w:t>
      </w:r>
    </w:p>
    <w:p w14:paraId="33D6A045" w14:textId="77777777" w:rsidR="003617D9" w:rsidRDefault="00D87A4E">
      <w:pPr>
        <w:pStyle w:val="ListParagraph"/>
        <w:numPr>
          <w:ilvl w:val="0"/>
          <w:numId w:val="1"/>
        </w:numPr>
        <w:tabs>
          <w:tab w:val="left" w:pos="1476"/>
          <w:tab w:val="left" w:pos="1477"/>
        </w:tabs>
        <w:spacing w:before="120"/>
        <w:ind w:right="147"/>
        <w:rPr>
          <w:sz w:val="24"/>
        </w:rPr>
      </w:pPr>
      <w:r>
        <w:rPr>
          <w:b/>
          <w:sz w:val="24"/>
        </w:rPr>
        <w:t xml:space="preserve">Marriage or Civil Partnership – </w:t>
      </w:r>
      <w:r>
        <w:rPr>
          <w:sz w:val="24"/>
        </w:rPr>
        <w:t xml:space="preserve">Marriage is defined as a 'union between a man and a woman or between same-sex couples'. Same-sex couples can have their relationships legally </w:t>
      </w:r>
      <w:proofErr w:type="spellStart"/>
      <w:r>
        <w:rPr>
          <w:sz w:val="24"/>
        </w:rPr>
        <w:t>recognised</w:t>
      </w:r>
      <w:proofErr w:type="spellEnd"/>
      <w:r>
        <w:rPr>
          <w:sz w:val="24"/>
        </w:rPr>
        <w:t xml:space="preserve"> as civil partnerships. Civil partners must be treated the same as marri</w:t>
      </w:r>
      <w:r>
        <w:rPr>
          <w:sz w:val="24"/>
        </w:rPr>
        <w:t>ed</w:t>
      </w:r>
      <w:r>
        <w:rPr>
          <w:spacing w:val="-2"/>
          <w:sz w:val="24"/>
        </w:rPr>
        <w:t xml:space="preserve"> </w:t>
      </w:r>
      <w:r>
        <w:rPr>
          <w:sz w:val="24"/>
        </w:rPr>
        <w:t>couples.</w:t>
      </w:r>
    </w:p>
    <w:p w14:paraId="4BCF4B23" w14:textId="7137F3C1" w:rsidR="003617D9" w:rsidRDefault="00D87A4E">
      <w:pPr>
        <w:pStyle w:val="ListParagraph"/>
        <w:numPr>
          <w:ilvl w:val="0"/>
          <w:numId w:val="1"/>
        </w:numPr>
        <w:tabs>
          <w:tab w:val="left" w:pos="1476"/>
          <w:tab w:val="left" w:pos="1477"/>
        </w:tabs>
        <w:spacing w:before="120"/>
        <w:ind w:right="134"/>
        <w:rPr>
          <w:sz w:val="24"/>
        </w:rPr>
      </w:pPr>
      <w:r>
        <w:rPr>
          <w:b/>
          <w:sz w:val="24"/>
        </w:rPr>
        <w:t xml:space="preserve">Pregnancy and Maternity – </w:t>
      </w:r>
      <w:r>
        <w:rPr>
          <w:sz w:val="24"/>
        </w:rPr>
        <w:t xml:space="preserve">a woman who is pregnant has a protected characteristic for the whole pregnancy and for a period of 26 weeks from the day she gives birth (in the </w:t>
      </w:r>
      <w:proofErr w:type="spellStart"/>
      <w:r w:rsidR="006E6714">
        <w:rPr>
          <w:sz w:val="24"/>
        </w:rPr>
        <w:t>THE</w:t>
      </w:r>
      <w:proofErr w:type="spellEnd"/>
      <w:r w:rsidR="006E6714">
        <w:rPr>
          <w:sz w:val="24"/>
        </w:rPr>
        <w:t xml:space="preserve"> </w:t>
      </w:r>
      <w:proofErr w:type="spellStart"/>
      <w:r w:rsidR="006E6714">
        <w:rPr>
          <w:sz w:val="24"/>
        </w:rPr>
        <w:t>ORGANISATION</w:t>
      </w:r>
      <w:r>
        <w:rPr>
          <w:sz w:val="24"/>
        </w:rPr>
        <w:t>e</w:t>
      </w:r>
      <w:proofErr w:type="spellEnd"/>
      <w:r>
        <w:rPr>
          <w:sz w:val="24"/>
        </w:rPr>
        <w:t xml:space="preserve"> of a still born child the </w:t>
      </w:r>
      <w:proofErr w:type="gramStart"/>
      <w:r>
        <w:rPr>
          <w:sz w:val="24"/>
        </w:rPr>
        <w:t>26 week</w:t>
      </w:r>
      <w:proofErr w:type="gramEnd"/>
      <w:r>
        <w:rPr>
          <w:sz w:val="24"/>
        </w:rPr>
        <w:t xml:space="preserve"> period exists if the birth takes p</w:t>
      </w:r>
      <w:r>
        <w:rPr>
          <w:sz w:val="24"/>
        </w:rPr>
        <w:t>lace after the 24</w:t>
      </w:r>
      <w:proofErr w:type="spellStart"/>
      <w:r>
        <w:rPr>
          <w:position w:val="8"/>
          <w:sz w:val="16"/>
        </w:rPr>
        <w:t>th</w:t>
      </w:r>
      <w:proofErr w:type="spellEnd"/>
      <w:r>
        <w:rPr>
          <w:position w:val="8"/>
          <w:sz w:val="16"/>
        </w:rPr>
        <w:t xml:space="preserve"> </w:t>
      </w:r>
      <w:r>
        <w:rPr>
          <w:sz w:val="24"/>
        </w:rPr>
        <w:t xml:space="preserve">week of pregnancy). A woman who has given birth and is breast-feeding has a protective characteristic when accessing premises, </w:t>
      </w:r>
      <w:proofErr w:type="gramStart"/>
      <w:r>
        <w:rPr>
          <w:sz w:val="24"/>
        </w:rPr>
        <w:t>services</w:t>
      </w:r>
      <w:proofErr w:type="gramEnd"/>
      <w:r>
        <w:rPr>
          <w:sz w:val="24"/>
        </w:rPr>
        <w:t xml:space="preserve"> and public</w:t>
      </w:r>
      <w:r>
        <w:rPr>
          <w:spacing w:val="-5"/>
          <w:sz w:val="24"/>
        </w:rPr>
        <w:t xml:space="preserve"> </w:t>
      </w:r>
      <w:r>
        <w:rPr>
          <w:sz w:val="24"/>
        </w:rPr>
        <w:t>functions.</w:t>
      </w:r>
    </w:p>
    <w:p w14:paraId="6A824FE9" w14:textId="77777777" w:rsidR="003617D9" w:rsidRDefault="00D87A4E">
      <w:pPr>
        <w:pStyle w:val="ListParagraph"/>
        <w:numPr>
          <w:ilvl w:val="0"/>
          <w:numId w:val="1"/>
        </w:numPr>
        <w:tabs>
          <w:tab w:val="left" w:pos="1476"/>
          <w:tab w:val="left" w:pos="1477"/>
        </w:tabs>
        <w:spacing w:before="116"/>
        <w:ind w:right="233"/>
        <w:rPr>
          <w:sz w:val="24"/>
        </w:rPr>
      </w:pPr>
      <w:r>
        <w:rPr>
          <w:b/>
          <w:sz w:val="24"/>
        </w:rPr>
        <w:t xml:space="preserve">Race </w:t>
      </w:r>
      <w:r>
        <w:rPr>
          <w:sz w:val="24"/>
        </w:rPr>
        <w:t xml:space="preserve">– a person or group of people defined by their race, </w:t>
      </w:r>
      <w:proofErr w:type="spellStart"/>
      <w:r>
        <w:rPr>
          <w:sz w:val="24"/>
        </w:rPr>
        <w:t>colour</w:t>
      </w:r>
      <w:proofErr w:type="spellEnd"/>
      <w:r>
        <w:rPr>
          <w:sz w:val="24"/>
        </w:rPr>
        <w:t>, nationality,</w:t>
      </w:r>
      <w:r>
        <w:rPr>
          <w:sz w:val="24"/>
        </w:rPr>
        <w:t xml:space="preserve"> including citizenship, and ethnic or national origins. A racial group can include more than two distinct racial </w:t>
      </w:r>
      <w:proofErr w:type="gramStart"/>
      <w:r>
        <w:rPr>
          <w:sz w:val="24"/>
        </w:rPr>
        <w:t>groups;</w:t>
      </w:r>
      <w:proofErr w:type="gramEnd"/>
      <w:r>
        <w:rPr>
          <w:sz w:val="24"/>
        </w:rPr>
        <w:t xml:space="preserve"> e.g. Black Britons would comprise of those people who are both black and who are British</w:t>
      </w:r>
      <w:r>
        <w:rPr>
          <w:spacing w:val="-9"/>
          <w:sz w:val="24"/>
        </w:rPr>
        <w:t xml:space="preserve"> </w:t>
      </w:r>
      <w:r>
        <w:rPr>
          <w:sz w:val="24"/>
        </w:rPr>
        <w:t>citizens.</w:t>
      </w:r>
    </w:p>
    <w:p w14:paraId="24408173" w14:textId="77777777" w:rsidR="003617D9" w:rsidRDefault="00D87A4E">
      <w:pPr>
        <w:pStyle w:val="ListParagraph"/>
        <w:numPr>
          <w:ilvl w:val="0"/>
          <w:numId w:val="1"/>
        </w:numPr>
        <w:tabs>
          <w:tab w:val="left" w:pos="1477"/>
        </w:tabs>
        <w:spacing w:before="120"/>
        <w:ind w:right="306"/>
        <w:jc w:val="both"/>
        <w:rPr>
          <w:sz w:val="24"/>
        </w:rPr>
      </w:pPr>
      <w:r>
        <w:rPr>
          <w:b/>
          <w:sz w:val="24"/>
        </w:rPr>
        <w:t xml:space="preserve">Religion or Belief - </w:t>
      </w:r>
      <w:r>
        <w:rPr>
          <w:sz w:val="24"/>
        </w:rPr>
        <w:t>a person’s religion, religious or philosophical belief, lack of religion or lack of religious or philosophical belief. A belief will affect a person’s choices or the way they live for it to be considered a protected</w:t>
      </w:r>
      <w:r>
        <w:rPr>
          <w:spacing w:val="-17"/>
          <w:sz w:val="24"/>
        </w:rPr>
        <w:t xml:space="preserve"> </w:t>
      </w:r>
      <w:r>
        <w:rPr>
          <w:sz w:val="24"/>
        </w:rPr>
        <w:t>characteristic.</w:t>
      </w:r>
    </w:p>
    <w:p w14:paraId="59B2F084" w14:textId="77777777" w:rsidR="003617D9" w:rsidRDefault="00D87A4E">
      <w:pPr>
        <w:pStyle w:val="ListParagraph"/>
        <w:numPr>
          <w:ilvl w:val="0"/>
          <w:numId w:val="1"/>
        </w:numPr>
        <w:tabs>
          <w:tab w:val="left" w:pos="1477"/>
        </w:tabs>
        <w:spacing w:before="120"/>
        <w:ind w:hanging="359"/>
        <w:jc w:val="both"/>
        <w:rPr>
          <w:sz w:val="24"/>
        </w:rPr>
      </w:pPr>
      <w:r>
        <w:rPr>
          <w:b/>
          <w:sz w:val="24"/>
        </w:rPr>
        <w:lastRenderedPageBreak/>
        <w:t xml:space="preserve">Sex – </w:t>
      </w:r>
      <w:r>
        <w:rPr>
          <w:sz w:val="24"/>
        </w:rPr>
        <w:t xml:space="preserve">a person who is a </w:t>
      </w:r>
      <w:r>
        <w:rPr>
          <w:sz w:val="24"/>
        </w:rPr>
        <w:t>man or a</w:t>
      </w:r>
      <w:r>
        <w:rPr>
          <w:spacing w:val="-9"/>
          <w:sz w:val="24"/>
        </w:rPr>
        <w:t xml:space="preserve"> </w:t>
      </w:r>
      <w:r>
        <w:rPr>
          <w:sz w:val="24"/>
        </w:rPr>
        <w:t>woman.</w:t>
      </w:r>
    </w:p>
    <w:p w14:paraId="6AA21BFD" w14:textId="77777777" w:rsidR="003617D9" w:rsidRDefault="00D87A4E">
      <w:pPr>
        <w:pStyle w:val="ListParagraph"/>
        <w:numPr>
          <w:ilvl w:val="0"/>
          <w:numId w:val="1"/>
        </w:numPr>
        <w:tabs>
          <w:tab w:val="left" w:pos="1476"/>
          <w:tab w:val="left" w:pos="1477"/>
        </w:tabs>
        <w:spacing w:before="61"/>
        <w:ind w:right="128"/>
        <w:rPr>
          <w:sz w:val="24"/>
        </w:rPr>
      </w:pPr>
      <w:r>
        <w:rPr>
          <w:b/>
          <w:sz w:val="24"/>
        </w:rPr>
        <w:t xml:space="preserve">Sexual Orientation – </w:t>
      </w:r>
      <w:r>
        <w:rPr>
          <w:sz w:val="24"/>
        </w:rPr>
        <w:t>a person’s sexual attraction towards a person of the same sex, another sex, or people of both</w:t>
      </w:r>
      <w:r>
        <w:rPr>
          <w:spacing w:val="-5"/>
          <w:sz w:val="24"/>
        </w:rPr>
        <w:t xml:space="preserve"> </w:t>
      </w:r>
      <w:r>
        <w:rPr>
          <w:sz w:val="24"/>
        </w:rPr>
        <w:t>sexes.</w:t>
      </w:r>
    </w:p>
    <w:p w14:paraId="6818A302" w14:textId="77777777" w:rsidR="003617D9" w:rsidRDefault="003617D9">
      <w:pPr>
        <w:pStyle w:val="BodyText"/>
      </w:pPr>
    </w:p>
    <w:p w14:paraId="1432655C" w14:textId="76C69320" w:rsidR="003617D9" w:rsidRDefault="00D87A4E">
      <w:pPr>
        <w:pStyle w:val="BodyText"/>
        <w:spacing w:before="1"/>
        <w:ind w:left="398" w:right="674"/>
      </w:pPr>
      <w:r>
        <w:t>This Policy uses a wider definition of characteristics and includes</w:t>
      </w:r>
      <w:r>
        <w:t>, caring responsibility, m</w:t>
      </w:r>
      <w:r>
        <w:t>ental health, class, HIV status, employment status, unrelated criminal convictions, and union activities.</w:t>
      </w:r>
    </w:p>
    <w:p w14:paraId="6C6747E5" w14:textId="77777777" w:rsidR="003617D9" w:rsidRDefault="003617D9">
      <w:pPr>
        <w:pStyle w:val="BodyText"/>
      </w:pPr>
    </w:p>
    <w:p w14:paraId="513E155A" w14:textId="77777777" w:rsidR="003617D9" w:rsidRDefault="00D87A4E">
      <w:pPr>
        <w:pStyle w:val="BodyText"/>
        <w:ind w:left="398" w:right="300"/>
      </w:pPr>
      <w:r>
        <w:rPr>
          <w:b/>
        </w:rPr>
        <w:t xml:space="preserve">Associated Discrimination </w:t>
      </w:r>
      <w:r>
        <w:t xml:space="preserve">is discrimination against a person because they associate with another person who possesses a protected characteristic, </w:t>
      </w:r>
      <w:proofErr w:type="gramStart"/>
      <w:r>
        <w:t>e.g</w:t>
      </w:r>
      <w:r>
        <w:t>.</w:t>
      </w:r>
      <w:proofErr w:type="gramEnd"/>
      <w:r>
        <w:t xml:space="preserve"> a person is refused entry to a venue because the person they are with has limited mobility and uses crutches to help them move around.</w:t>
      </w:r>
    </w:p>
    <w:p w14:paraId="55C5EC98" w14:textId="77777777" w:rsidR="003617D9" w:rsidRDefault="003617D9">
      <w:pPr>
        <w:pStyle w:val="BodyText"/>
      </w:pPr>
    </w:p>
    <w:p w14:paraId="25126753" w14:textId="77777777" w:rsidR="003617D9" w:rsidRDefault="00D87A4E">
      <w:pPr>
        <w:pStyle w:val="BodyText"/>
        <w:ind w:left="398" w:right="100"/>
      </w:pPr>
      <w:r>
        <w:rPr>
          <w:b/>
        </w:rPr>
        <w:t xml:space="preserve">Discrimination by Perception </w:t>
      </w:r>
      <w:r>
        <w:t xml:space="preserve">is discrimination against a person because it is perceived that they possess a particular protective characteristic, </w:t>
      </w:r>
      <w:proofErr w:type="gramStart"/>
      <w:r>
        <w:t>e.g.</w:t>
      </w:r>
      <w:proofErr w:type="gramEnd"/>
      <w:r>
        <w:t xml:space="preserve"> a man who is perceived to be a woman because they have a high voice on the phone is refused access to a men-only service. This would b</w:t>
      </w:r>
      <w:r>
        <w:t>e sex discrimination because the man has wrongly been perceived to be a woman.</w:t>
      </w:r>
    </w:p>
    <w:p w14:paraId="4E12A867" w14:textId="77777777" w:rsidR="003617D9" w:rsidRDefault="003617D9">
      <w:pPr>
        <w:pStyle w:val="BodyText"/>
      </w:pPr>
    </w:p>
    <w:p w14:paraId="3CD35BAC" w14:textId="77777777" w:rsidR="003617D9" w:rsidRDefault="00D87A4E">
      <w:pPr>
        <w:pStyle w:val="BodyText"/>
        <w:spacing w:before="1"/>
        <w:ind w:left="398" w:right="194"/>
      </w:pPr>
      <w:r>
        <w:rPr>
          <w:b/>
        </w:rPr>
        <w:t xml:space="preserve">Indirect Discrimination </w:t>
      </w:r>
      <w:r>
        <w:t>occurs when an apparently neutral practice, provision or criterion puts people with a particular protected characteristic at a disadvantage compared wit</w:t>
      </w:r>
      <w:r>
        <w:t xml:space="preserve">h others who do not share that characteristic, and when applying the practice, provision or criterion cannot be objectively justified, </w:t>
      </w:r>
      <w:proofErr w:type="gramStart"/>
      <w:r>
        <w:t>e.g.</w:t>
      </w:r>
      <w:proofErr w:type="gramEnd"/>
      <w:r>
        <w:t xml:space="preserve"> an organisation has a policy of reminding people of forthcoming appointments by phone. This would indirectly discrim</w:t>
      </w:r>
      <w:r>
        <w:t>inate against deaf people as they would not receive a reminder of their appointment.</w:t>
      </w:r>
    </w:p>
    <w:p w14:paraId="1370B0AD" w14:textId="77777777" w:rsidR="003617D9" w:rsidRDefault="003617D9">
      <w:pPr>
        <w:pStyle w:val="BodyText"/>
      </w:pPr>
    </w:p>
    <w:p w14:paraId="6536927F" w14:textId="77777777" w:rsidR="003617D9" w:rsidRDefault="00D87A4E">
      <w:pPr>
        <w:pStyle w:val="BodyText"/>
        <w:ind w:left="398" w:right="100"/>
      </w:pPr>
      <w:proofErr w:type="spellStart"/>
      <w:r>
        <w:rPr>
          <w:b/>
        </w:rPr>
        <w:t>Victimisation</w:t>
      </w:r>
      <w:proofErr w:type="spellEnd"/>
      <w:r>
        <w:rPr>
          <w:b/>
        </w:rPr>
        <w:t xml:space="preserve"> </w:t>
      </w:r>
      <w:r>
        <w:t>means subjecting a person to detrimental treatment because they are or are believed to be bringing proceedings under the Equality Act; giving evidence or in</w:t>
      </w:r>
      <w:r>
        <w:t xml:space="preserve">formation in connection with proceedings under the Equality Act; doing any other thing for the purposes or in connection with the Equality Act or </w:t>
      </w:r>
      <w:proofErr w:type="gramStart"/>
      <w:r>
        <w:t>making an allegation that</w:t>
      </w:r>
      <w:proofErr w:type="gramEnd"/>
      <w:r>
        <w:t xml:space="preserve"> a person has contravened the Equality Act.</w:t>
      </w:r>
    </w:p>
    <w:p w14:paraId="799EEE12" w14:textId="77777777" w:rsidR="003617D9" w:rsidRDefault="003617D9">
      <w:pPr>
        <w:pStyle w:val="BodyText"/>
      </w:pPr>
    </w:p>
    <w:p w14:paraId="612023DF" w14:textId="77777777" w:rsidR="003617D9" w:rsidRDefault="00D87A4E">
      <w:pPr>
        <w:pStyle w:val="BodyText"/>
        <w:ind w:left="398" w:right="447"/>
      </w:pPr>
      <w:r>
        <w:t>A person must be able to act against unl</w:t>
      </w:r>
      <w:r>
        <w:t xml:space="preserve">awful discrimination without fear of reprisals or being subjected to a detrimental effect, </w:t>
      </w:r>
      <w:proofErr w:type="gramStart"/>
      <w:r>
        <w:t>e.g.</w:t>
      </w:r>
      <w:proofErr w:type="gramEnd"/>
      <w:r>
        <w:t xml:space="preserve"> a patient makes a complaint to a service provider where they were obtaining treatment because they felt they were discriminated against for being gay. The compl</w:t>
      </w:r>
      <w:r>
        <w:t xml:space="preserve">aint is resolved, but if the person who provides the treatment refuses to treat the gay client, this would be </w:t>
      </w:r>
      <w:proofErr w:type="spellStart"/>
      <w:r>
        <w:t>victimisation</w:t>
      </w:r>
      <w:proofErr w:type="spellEnd"/>
      <w:r>
        <w:t>.</w:t>
      </w:r>
    </w:p>
    <w:p w14:paraId="290CFB41" w14:textId="77777777" w:rsidR="003617D9" w:rsidRDefault="003617D9">
      <w:pPr>
        <w:pStyle w:val="BodyText"/>
        <w:spacing w:before="9"/>
        <w:rPr>
          <w:sz w:val="23"/>
        </w:rPr>
      </w:pPr>
    </w:p>
    <w:p w14:paraId="720FACE6" w14:textId="77777777" w:rsidR="003617D9" w:rsidRDefault="00D87A4E">
      <w:pPr>
        <w:pStyle w:val="BodyText"/>
        <w:spacing w:before="1"/>
        <w:ind w:left="398" w:right="739"/>
      </w:pPr>
      <w:r>
        <w:rPr>
          <w:b/>
        </w:rPr>
        <w:t xml:space="preserve">Harassment </w:t>
      </w:r>
      <w:r>
        <w:t xml:space="preserve">means unwanted </w:t>
      </w:r>
      <w:proofErr w:type="spellStart"/>
      <w:r>
        <w:t>behaviour</w:t>
      </w:r>
      <w:proofErr w:type="spellEnd"/>
      <w:r>
        <w:t xml:space="preserve"> that has the purpose or effect of violating a person’s dignity or creates a degrading, humilia</w:t>
      </w:r>
      <w:r>
        <w:t>ting, hostile, intimidating or offensive environment.</w:t>
      </w:r>
    </w:p>
    <w:p w14:paraId="5E68EDE9" w14:textId="77777777" w:rsidR="003617D9" w:rsidRDefault="003617D9">
      <w:pPr>
        <w:pStyle w:val="BodyText"/>
        <w:spacing w:before="11"/>
        <w:rPr>
          <w:sz w:val="23"/>
        </w:rPr>
      </w:pPr>
    </w:p>
    <w:p w14:paraId="7A7BF54F" w14:textId="77777777" w:rsidR="003617D9" w:rsidRDefault="00D87A4E">
      <w:pPr>
        <w:pStyle w:val="BodyText"/>
        <w:ind w:left="398" w:right="193"/>
      </w:pPr>
      <w:r>
        <w:t>Sexual harassment is any conduct of a sexual nature that is unwanted by the recipient, including verbal, non-verbal and physical behaviours, and which violates the victim's dignity or creates an intimi</w:t>
      </w:r>
      <w:r>
        <w:t xml:space="preserve">dating, hostile, degrading or offensive environment for them. Harassment can be sexual, racial, ageist, directed against people with disabilities or indeed related to any protected or other characteristic exhibited by the individual, </w:t>
      </w:r>
      <w:proofErr w:type="gramStart"/>
      <w:r>
        <w:t>e.g.</w:t>
      </w:r>
      <w:proofErr w:type="gramEnd"/>
      <w:r>
        <w:t xml:space="preserve"> a male employee i</w:t>
      </w:r>
      <w:r>
        <w:t xml:space="preserve">s disabled and is claiming harassment against his line manager after she frequently teased and humiliated him about his disability. A female employee shares an office with the male </w:t>
      </w:r>
      <w:proofErr w:type="gramStart"/>
      <w:r>
        <w:t>employee</w:t>
      </w:r>
      <w:proofErr w:type="gramEnd"/>
      <w:r>
        <w:t xml:space="preserve"> and she too is claiming harassment, even though she is not disable</w:t>
      </w:r>
      <w:r>
        <w:t xml:space="preserve">d, as the manager’s </w:t>
      </w:r>
      <w:proofErr w:type="spellStart"/>
      <w:r>
        <w:t>behaviour</w:t>
      </w:r>
      <w:proofErr w:type="spellEnd"/>
      <w:r>
        <w:t xml:space="preserve"> has also created an offensive environment for her.</w:t>
      </w:r>
    </w:p>
    <w:p w14:paraId="007EC699" w14:textId="77777777" w:rsidR="003617D9" w:rsidRDefault="003617D9">
      <w:pPr>
        <w:sectPr w:rsidR="003617D9">
          <w:pgSz w:w="11910" w:h="16840"/>
          <w:pgMar w:top="820" w:right="740" w:bottom="1120" w:left="1020" w:header="607" w:footer="936" w:gutter="0"/>
          <w:cols w:space="720"/>
        </w:sectPr>
      </w:pPr>
    </w:p>
    <w:p w14:paraId="1A958877" w14:textId="77777777" w:rsidR="003617D9" w:rsidRDefault="00D87A4E">
      <w:pPr>
        <w:pStyle w:val="BodyText"/>
        <w:spacing w:before="61"/>
        <w:ind w:left="398" w:right="179"/>
      </w:pPr>
      <w:r>
        <w:rPr>
          <w:b/>
        </w:rPr>
        <w:lastRenderedPageBreak/>
        <w:t xml:space="preserve">Harassment by a third party </w:t>
      </w:r>
      <w:r>
        <w:t>means unwanted, repeated conduct by a third party based on a protected characteristic, which has the purpose or effect of violati</w:t>
      </w:r>
      <w:r>
        <w:t>ng the dignity of a person or creating an intimidating, hostile, degrading, humiliating or offensive environment for a person and where the employer does nothing to prevent it from reoccurring. A third party is defined in law as not being the employer or e</w:t>
      </w:r>
      <w:r>
        <w:t xml:space="preserve">mployees of the employer, such as customers or clients, </w:t>
      </w:r>
      <w:proofErr w:type="gramStart"/>
      <w:r>
        <w:t>e.g.</w:t>
      </w:r>
      <w:proofErr w:type="gramEnd"/>
      <w:r>
        <w:t xml:space="preserve"> a manager hears from one of his staff, who is gay, that he is feeling unhappy after a client made homophobic remarks in his hearing. The manager is concerned and monitors the situation. Within a </w:t>
      </w:r>
      <w:r>
        <w:t>few days the client makes further offensive remarks.</w:t>
      </w:r>
    </w:p>
    <w:p w14:paraId="75A10F80" w14:textId="77777777" w:rsidR="003617D9" w:rsidRDefault="00D87A4E">
      <w:pPr>
        <w:pStyle w:val="BodyText"/>
        <w:spacing w:before="1"/>
        <w:ind w:left="398" w:right="259"/>
      </w:pPr>
      <w:r>
        <w:t xml:space="preserve">The manager reacts by having a word with the client, pointing out that this </w:t>
      </w:r>
      <w:proofErr w:type="spellStart"/>
      <w:r>
        <w:t>behaviour</w:t>
      </w:r>
      <w:proofErr w:type="spellEnd"/>
      <w:r>
        <w:t xml:space="preserve"> is unacceptable. He considers following it up with a letter to him pointing out that he will ban him if this happens </w:t>
      </w:r>
      <w:r>
        <w:t>again. The manager keeps the gay employee in the picture with the actions he is taking and believes he is taking reasonable steps to protect the employee from third party harassment.</w:t>
      </w:r>
    </w:p>
    <w:p w14:paraId="3EDC97C6" w14:textId="77777777" w:rsidR="003617D9" w:rsidRDefault="003617D9">
      <w:pPr>
        <w:pStyle w:val="BodyText"/>
      </w:pPr>
    </w:p>
    <w:p w14:paraId="2FB76950" w14:textId="77777777" w:rsidR="003617D9" w:rsidRDefault="00D87A4E">
      <w:pPr>
        <w:pStyle w:val="BodyText"/>
        <w:ind w:left="398" w:right="141"/>
      </w:pPr>
      <w:r>
        <w:rPr>
          <w:b/>
        </w:rPr>
        <w:t xml:space="preserve">Positive Action </w:t>
      </w:r>
      <w:r>
        <w:t xml:space="preserve">can be taken when </w:t>
      </w:r>
      <w:proofErr w:type="gramStart"/>
      <w:r>
        <w:t>it is clear that a</w:t>
      </w:r>
      <w:proofErr w:type="gramEnd"/>
      <w:r>
        <w:t xml:space="preserve"> group of people who</w:t>
      </w:r>
      <w:r>
        <w:t xml:space="preserve"> share a protected characteristic and who are, or could become, employees, volunteers or service users, suffer a disadvantage linked to that characteristic, have disproportionately low levels of participation, or have different needs from a service as comp</w:t>
      </w:r>
      <w:r>
        <w:t>ared to other</w:t>
      </w:r>
      <w:r>
        <w:rPr>
          <w:spacing w:val="-26"/>
        </w:rPr>
        <w:t xml:space="preserve"> </w:t>
      </w:r>
      <w:r>
        <w:t>groups.</w:t>
      </w:r>
    </w:p>
    <w:p w14:paraId="2A4FE87F" w14:textId="77777777" w:rsidR="003617D9" w:rsidRDefault="003617D9">
      <w:pPr>
        <w:pStyle w:val="BodyText"/>
      </w:pPr>
    </w:p>
    <w:p w14:paraId="56972016" w14:textId="77777777" w:rsidR="003617D9" w:rsidRDefault="00D87A4E">
      <w:pPr>
        <w:pStyle w:val="BodyText"/>
        <w:spacing w:before="1"/>
        <w:ind w:left="398" w:right="206"/>
      </w:pPr>
      <w:r>
        <w:t>The positive action must be proportionate and aim to increase participation, meet different needs or overcome disadvantage. The positive action must be appropriate to its aim and other actions would be less effective in achieving this aim or likely to caus</w:t>
      </w:r>
      <w:r>
        <w:t>e greater disadvantage to other groups.</w:t>
      </w:r>
    </w:p>
    <w:sectPr w:rsidR="003617D9">
      <w:pgSz w:w="11910" w:h="16840"/>
      <w:pgMar w:top="820" w:right="740" w:bottom="1120" w:left="1020" w:header="607"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726E" w14:textId="77777777" w:rsidR="00000000" w:rsidRDefault="00D87A4E">
      <w:r>
        <w:separator/>
      </w:r>
    </w:p>
  </w:endnote>
  <w:endnote w:type="continuationSeparator" w:id="0">
    <w:p w14:paraId="27D79526" w14:textId="77777777" w:rsidR="00000000" w:rsidRDefault="00D8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3C48" w14:textId="5FE8256A" w:rsidR="003617D9" w:rsidRDefault="00AE5809">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6CE46D7F" wp14:editId="469BBE81">
              <wp:simplePos x="0" y="0"/>
              <wp:positionH relativeFrom="page">
                <wp:posOffset>708025</wp:posOffset>
              </wp:positionH>
              <wp:positionV relativeFrom="page">
                <wp:posOffset>9958070</wp:posOffset>
              </wp:positionV>
              <wp:extent cx="2095500" cy="167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CBBE8" w14:textId="0D03A0E6" w:rsidR="003617D9" w:rsidRDefault="003617D9">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46D7F" id="_x0000_t202" coordsize="21600,21600" o:spt="202" path="m,l,21600r21600,l21600,xe">
              <v:stroke joinstyle="miter"/>
              <v:path gradientshapeok="t" o:connecttype="rect"/>
            </v:shapetype>
            <v:shape id="Text Box 3" o:spid="_x0000_s1027" type="#_x0000_t202" style="position:absolute;margin-left:55.75pt;margin-top:784.1pt;width:165pt;height: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" filled="f" stroked="f">
              <v:textbox inset="0,0,0,0">
                <w:txbxContent>
                  <w:p w14:paraId="052CBBE8" w14:textId="0D03A0E6" w:rsidR="003617D9" w:rsidRDefault="003617D9">
                    <w:pPr>
                      <w:spacing w:before="12"/>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2498279" wp14:editId="4BCC0E04">
              <wp:simplePos x="0" y="0"/>
              <wp:positionH relativeFrom="page">
                <wp:posOffset>3174365</wp:posOffset>
              </wp:positionH>
              <wp:positionV relativeFrom="page">
                <wp:posOffset>9958070</wp:posOffset>
              </wp:positionV>
              <wp:extent cx="240347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E7D04" w14:textId="3143B1AA" w:rsidR="003617D9" w:rsidRDefault="00D87A4E">
                          <w:pPr>
                            <w:spacing w:before="12"/>
                            <w:ind w:left="20"/>
                            <w:rPr>
                              <w:sz w:val="20"/>
                            </w:rPr>
                          </w:pPr>
                          <w:r>
                            <w:rPr>
                              <w:sz w:val="20"/>
                            </w:rPr>
                            <w:t xml:space="preserve">Review 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8279" id="Text Box 2" o:spid="_x0000_s1028" type="#_x0000_t202" style="position:absolute;margin-left:249.95pt;margin-top:784.1pt;width:189.2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" filled="f" stroked="f">
              <v:textbox inset="0,0,0,0">
                <w:txbxContent>
                  <w:p w14:paraId="214E7D04" w14:textId="3143B1AA" w:rsidR="003617D9" w:rsidRDefault="00D87A4E">
                    <w:pPr>
                      <w:spacing w:before="12"/>
                      <w:ind w:left="20"/>
                      <w:rPr>
                        <w:sz w:val="20"/>
                      </w:rPr>
                    </w:pPr>
                    <w:r>
                      <w:rPr>
                        <w:sz w:val="20"/>
                      </w:rPr>
                      <w:t xml:space="preserve">Review Date: </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91F0DA3" wp14:editId="675853DB">
              <wp:simplePos x="0" y="0"/>
              <wp:positionH relativeFrom="page">
                <wp:posOffset>5918200</wp:posOffset>
              </wp:positionH>
              <wp:positionV relativeFrom="page">
                <wp:posOffset>9958070</wp:posOffset>
              </wp:positionV>
              <wp:extent cx="6737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7C5B" w14:textId="77777777" w:rsidR="003617D9" w:rsidRDefault="00D87A4E">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0DA3" id="Text Box 1" o:spid="_x0000_s1029" type="#_x0000_t202" style="position:absolute;margin-left:466pt;margin-top:784.1pt;width:53.05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" filled="f" stroked="f">
              <v:textbox inset="0,0,0,0">
                <w:txbxContent>
                  <w:p w14:paraId="44477C5B" w14:textId="77777777" w:rsidR="003617D9" w:rsidRDefault="00D87A4E">
                    <w:pPr>
                      <w:spacing w:before="12"/>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02CB" w14:textId="77777777" w:rsidR="00000000" w:rsidRDefault="00D87A4E">
      <w:r>
        <w:separator/>
      </w:r>
    </w:p>
  </w:footnote>
  <w:footnote w:type="continuationSeparator" w:id="0">
    <w:p w14:paraId="259953B1" w14:textId="77777777" w:rsidR="00000000" w:rsidRDefault="00D87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CA67" w14:textId="02E39EBC" w:rsidR="003617D9" w:rsidRDefault="00AE5809">
    <w:pPr>
      <w:pStyle w:val="BodyText"/>
      <w:spacing w:line="14" w:lineRule="auto"/>
      <w:rPr>
        <w:sz w:val="20"/>
      </w:rPr>
    </w:pPr>
    <w:r>
      <w:rPr>
        <w:noProof/>
      </w:rPr>
      <mc:AlternateContent>
        <mc:Choice Requires="wps">
          <w:drawing>
            <wp:anchor distT="0" distB="0" distL="114300" distR="114300" simplePos="0" relativeHeight="251655168" behindDoc="1" locked="0" layoutInCell="1" allowOverlap="1" wp14:anchorId="61AE0AE2" wp14:editId="62702260">
              <wp:simplePos x="0" y="0"/>
              <wp:positionH relativeFrom="page">
                <wp:posOffset>2863850</wp:posOffset>
              </wp:positionH>
              <wp:positionV relativeFrom="page">
                <wp:posOffset>372745</wp:posOffset>
              </wp:positionV>
              <wp:extent cx="2190750" cy="1670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AEA1A" w14:textId="77777777" w:rsidR="003617D9" w:rsidRDefault="00D87A4E">
                          <w:pPr>
                            <w:spacing w:before="12"/>
                            <w:ind w:left="20"/>
                            <w:rPr>
                              <w:sz w:val="20"/>
                            </w:rPr>
                          </w:pPr>
                          <w:r>
                            <w:rPr>
                              <w:sz w:val="20"/>
                            </w:rPr>
                            <w:t xml:space="preserve">Equality, </w:t>
                          </w:r>
                          <w:proofErr w:type="gramStart"/>
                          <w:r>
                            <w:rPr>
                              <w:sz w:val="20"/>
                            </w:rPr>
                            <w:t>Diversity</w:t>
                          </w:r>
                          <w:proofErr w:type="gramEnd"/>
                          <w:r>
                            <w:rPr>
                              <w:sz w:val="20"/>
                            </w:rPr>
                            <w:t xml:space="preserve"> and Inclusion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E0AE2" id="_x0000_t202" coordsize="21600,21600" o:spt="202" path="m,l,21600r21600,l21600,xe">
              <v:stroke joinstyle="miter"/>
              <v:path gradientshapeok="t" o:connecttype="rect"/>
            </v:shapetype>
            <v:shape id="Text Box 4" o:spid="_x0000_s1026" type="#_x0000_t202" style="position:absolute;margin-left:225.5pt;margin-top:29.35pt;width:172.5pt;height:1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" filled="f" stroked="f">
              <v:textbox inset="0,0,0,0">
                <w:txbxContent>
                  <w:p w14:paraId="275AEA1A" w14:textId="77777777" w:rsidR="003617D9" w:rsidRDefault="00D87A4E">
                    <w:pPr>
                      <w:spacing w:before="12"/>
                      <w:ind w:left="20"/>
                      <w:rPr>
                        <w:sz w:val="20"/>
                      </w:rPr>
                    </w:pPr>
                    <w:r>
                      <w:rPr>
                        <w:sz w:val="20"/>
                      </w:rPr>
                      <w:t xml:space="preserve">Equality, </w:t>
                    </w:r>
                    <w:proofErr w:type="gramStart"/>
                    <w:r>
                      <w:rPr>
                        <w:sz w:val="20"/>
                      </w:rPr>
                      <w:t>Diversity</w:t>
                    </w:r>
                    <w:proofErr w:type="gramEnd"/>
                    <w:r>
                      <w:rPr>
                        <w:sz w:val="20"/>
                      </w:rPr>
                      <w:t xml:space="preserve"> and Inclusion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3B44"/>
    <w:multiLevelType w:val="hybridMultilevel"/>
    <w:tmpl w:val="AA305FFA"/>
    <w:lvl w:ilvl="0" w:tplc="8FF4E72A">
      <w:numFmt w:val="bullet"/>
      <w:lvlText w:val=""/>
      <w:lvlJc w:val="left"/>
      <w:pPr>
        <w:ind w:left="1476" w:hanging="358"/>
      </w:pPr>
      <w:rPr>
        <w:rFonts w:ascii="Symbol" w:eastAsia="Symbol" w:hAnsi="Symbol" w:cs="Symbol" w:hint="default"/>
        <w:w w:val="99"/>
        <w:sz w:val="20"/>
        <w:szCs w:val="20"/>
        <w:lang w:val="en-US" w:eastAsia="en-US" w:bidi="ar-SA"/>
      </w:rPr>
    </w:lvl>
    <w:lvl w:ilvl="1" w:tplc="EB70CC70">
      <w:numFmt w:val="bullet"/>
      <w:lvlText w:val="•"/>
      <w:lvlJc w:val="left"/>
      <w:pPr>
        <w:ind w:left="2346" w:hanging="358"/>
      </w:pPr>
      <w:rPr>
        <w:rFonts w:hint="default"/>
        <w:lang w:val="en-US" w:eastAsia="en-US" w:bidi="ar-SA"/>
      </w:rPr>
    </w:lvl>
    <w:lvl w:ilvl="2" w:tplc="5AC83920">
      <w:numFmt w:val="bullet"/>
      <w:lvlText w:val="•"/>
      <w:lvlJc w:val="left"/>
      <w:pPr>
        <w:ind w:left="3213" w:hanging="358"/>
      </w:pPr>
      <w:rPr>
        <w:rFonts w:hint="default"/>
        <w:lang w:val="en-US" w:eastAsia="en-US" w:bidi="ar-SA"/>
      </w:rPr>
    </w:lvl>
    <w:lvl w:ilvl="3" w:tplc="F00EC93A">
      <w:numFmt w:val="bullet"/>
      <w:lvlText w:val="•"/>
      <w:lvlJc w:val="left"/>
      <w:pPr>
        <w:ind w:left="4079" w:hanging="358"/>
      </w:pPr>
      <w:rPr>
        <w:rFonts w:hint="default"/>
        <w:lang w:val="en-US" w:eastAsia="en-US" w:bidi="ar-SA"/>
      </w:rPr>
    </w:lvl>
    <w:lvl w:ilvl="4" w:tplc="4012562A">
      <w:numFmt w:val="bullet"/>
      <w:lvlText w:val="•"/>
      <w:lvlJc w:val="left"/>
      <w:pPr>
        <w:ind w:left="4946" w:hanging="358"/>
      </w:pPr>
      <w:rPr>
        <w:rFonts w:hint="default"/>
        <w:lang w:val="en-US" w:eastAsia="en-US" w:bidi="ar-SA"/>
      </w:rPr>
    </w:lvl>
    <w:lvl w:ilvl="5" w:tplc="15AA9790">
      <w:numFmt w:val="bullet"/>
      <w:lvlText w:val="•"/>
      <w:lvlJc w:val="left"/>
      <w:pPr>
        <w:ind w:left="5813" w:hanging="358"/>
      </w:pPr>
      <w:rPr>
        <w:rFonts w:hint="default"/>
        <w:lang w:val="en-US" w:eastAsia="en-US" w:bidi="ar-SA"/>
      </w:rPr>
    </w:lvl>
    <w:lvl w:ilvl="6" w:tplc="DB446A50">
      <w:numFmt w:val="bullet"/>
      <w:lvlText w:val="•"/>
      <w:lvlJc w:val="left"/>
      <w:pPr>
        <w:ind w:left="6679" w:hanging="358"/>
      </w:pPr>
      <w:rPr>
        <w:rFonts w:hint="default"/>
        <w:lang w:val="en-US" w:eastAsia="en-US" w:bidi="ar-SA"/>
      </w:rPr>
    </w:lvl>
    <w:lvl w:ilvl="7" w:tplc="11B253F2">
      <w:numFmt w:val="bullet"/>
      <w:lvlText w:val="•"/>
      <w:lvlJc w:val="left"/>
      <w:pPr>
        <w:ind w:left="7546" w:hanging="358"/>
      </w:pPr>
      <w:rPr>
        <w:rFonts w:hint="default"/>
        <w:lang w:val="en-US" w:eastAsia="en-US" w:bidi="ar-SA"/>
      </w:rPr>
    </w:lvl>
    <w:lvl w:ilvl="8" w:tplc="BEFAF07E">
      <w:numFmt w:val="bullet"/>
      <w:lvlText w:val="•"/>
      <w:lvlJc w:val="left"/>
      <w:pPr>
        <w:ind w:left="8413" w:hanging="358"/>
      </w:pPr>
      <w:rPr>
        <w:rFonts w:hint="default"/>
        <w:lang w:val="en-US" w:eastAsia="en-US" w:bidi="ar-SA"/>
      </w:rPr>
    </w:lvl>
  </w:abstractNum>
  <w:abstractNum w:abstractNumId="1" w15:restartNumberingAfterBreak="0">
    <w:nsid w:val="5D316A89"/>
    <w:multiLevelType w:val="multilevel"/>
    <w:tmpl w:val="DDA6D40E"/>
    <w:lvl w:ilvl="0">
      <w:start w:val="1"/>
      <w:numFmt w:val="decimal"/>
      <w:lvlText w:val="%1."/>
      <w:lvlJc w:val="left"/>
      <w:pPr>
        <w:ind w:left="758" w:hanging="360"/>
        <w:jc w:val="left"/>
      </w:pPr>
      <w:rPr>
        <w:rFonts w:ascii="Arial" w:eastAsia="Arial" w:hAnsi="Arial" w:cs="Arial" w:hint="default"/>
        <w:b/>
        <w:bCs/>
        <w:spacing w:val="-1"/>
        <w:w w:val="100"/>
        <w:sz w:val="24"/>
        <w:szCs w:val="24"/>
        <w:lang w:val="en-US" w:eastAsia="en-US" w:bidi="ar-SA"/>
      </w:rPr>
    </w:lvl>
    <w:lvl w:ilvl="1">
      <w:start w:val="1"/>
      <w:numFmt w:val="decimal"/>
      <w:lvlText w:val="%1.%2."/>
      <w:lvlJc w:val="left"/>
      <w:pPr>
        <w:ind w:left="1190" w:hanging="432"/>
        <w:jc w:val="left"/>
      </w:pPr>
      <w:rPr>
        <w:rFonts w:hint="default"/>
        <w:w w:val="99"/>
        <w:lang w:val="en-US" w:eastAsia="en-US" w:bidi="ar-SA"/>
      </w:rPr>
    </w:lvl>
    <w:lvl w:ilvl="2">
      <w:start w:val="1"/>
      <w:numFmt w:val="decimal"/>
      <w:lvlText w:val="%1.%2.%3."/>
      <w:lvlJc w:val="left"/>
      <w:pPr>
        <w:ind w:left="1817" w:hanging="432"/>
        <w:jc w:val="right"/>
      </w:pPr>
      <w:rPr>
        <w:rFonts w:ascii="Arial" w:eastAsia="Arial" w:hAnsi="Arial" w:cs="Arial" w:hint="default"/>
        <w:spacing w:val="-2"/>
        <w:w w:val="99"/>
        <w:sz w:val="24"/>
        <w:szCs w:val="24"/>
        <w:lang w:val="en-US" w:eastAsia="en-US" w:bidi="ar-SA"/>
      </w:rPr>
    </w:lvl>
    <w:lvl w:ilvl="3">
      <w:numFmt w:val="bullet"/>
      <w:lvlText w:val="•"/>
      <w:lvlJc w:val="left"/>
      <w:pPr>
        <w:ind w:left="1820" w:hanging="432"/>
      </w:pPr>
      <w:rPr>
        <w:rFonts w:hint="default"/>
        <w:lang w:val="en-US" w:eastAsia="en-US" w:bidi="ar-SA"/>
      </w:rPr>
    </w:lvl>
    <w:lvl w:ilvl="4">
      <w:numFmt w:val="bullet"/>
      <w:lvlText w:val="•"/>
      <w:lvlJc w:val="left"/>
      <w:pPr>
        <w:ind w:left="3009" w:hanging="432"/>
      </w:pPr>
      <w:rPr>
        <w:rFonts w:hint="default"/>
        <w:lang w:val="en-US" w:eastAsia="en-US" w:bidi="ar-SA"/>
      </w:rPr>
    </w:lvl>
    <w:lvl w:ilvl="5">
      <w:numFmt w:val="bullet"/>
      <w:lvlText w:val="•"/>
      <w:lvlJc w:val="left"/>
      <w:pPr>
        <w:ind w:left="4198" w:hanging="432"/>
      </w:pPr>
      <w:rPr>
        <w:rFonts w:hint="default"/>
        <w:lang w:val="en-US" w:eastAsia="en-US" w:bidi="ar-SA"/>
      </w:rPr>
    </w:lvl>
    <w:lvl w:ilvl="6">
      <w:numFmt w:val="bullet"/>
      <w:lvlText w:val="•"/>
      <w:lvlJc w:val="left"/>
      <w:pPr>
        <w:ind w:left="5388" w:hanging="432"/>
      </w:pPr>
      <w:rPr>
        <w:rFonts w:hint="default"/>
        <w:lang w:val="en-US" w:eastAsia="en-US" w:bidi="ar-SA"/>
      </w:rPr>
    </w:lvl>
    <w:lvl w:ilvl="7">
      <w:numFmt w:val="bullet"/>
      <w:lvlText w:val="•"/>
      <w:lvlJc w:val="left"/>
      <w:pPr>
        <w:ind w:left="6577" w:hanging="432"/>
      </w:pPr>
      <w:rPr>
        <w:rFonts w:hint="default"/>
        <w:lang w:val="en-US" w:eastAsia="en-US" w:bidi="ar-SA"/>
      </w:rPr>
    </w:lvl>
    <w:lvl w:ilvl="8">
      <w:numFmt w:val="bullet"/>
      <w:lvlText w:val="•"/>
      <w:lvlJc w:val="left"/>
      <w:pPr>
        <w:ind w:left="7767" w:hanging="432"/>
      </w:pPr>
      <w:rPr>
        <w:rFonts w:hint="default"/>
        <w:lang w:val="en-US" w:eastAsia="en-US" w:bidi="ar-SA"/>
      </w:rPr>
    </w:lvl>
  </w:abstractNum>
  <w:num w:numId="1" w16cid:durableId="2048210818">
    <w:abstractNumId w:val="0"/>
  </w:num>
  <w:num w:numId="2" w16cid:durableId="355929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D9"/>
    <w:rsid w:val="000925F6"/>
    <w:rsid w:val="000B1493"/>
    <w:rsid w:val="00216F4E"/>
    <w:rsid w:val="003617D9"/>
    <w:rsid w:val="00407FA7"/>
    <w:rsid w:val="00564E67"/>
    <w:rsid w:val="006E6714"/>
    <w:rsid w:val="00782562"/>
    <w:rsid w:val="00784978"/>
    <w:rsid w:val="009D7BF7"/>
    <w:rsid w:val="00AE5809"/>
    <w:rsid w:val="00B97B0C"/>
    <w:rsid w:val="00C968C3"/>
    <w:rsid w:val="00D23B43"/>
    <w:rsid w:val="00D87A4E"/>
    <w:rsid w:val="00E14D38"/>
    <w:rsid w:val="00F2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EBBC8"/>
  <w15:docId w15:val="{6A959A21-D752-4976-8CBA-607048E3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58"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16" w:lineRule="exact"/>
      <w:ind w:left="2592" w:right="2304"/>
      <w:jc w:val="center"/>
    </w:pPr>
    <w:rPr>
      <w:b/>
      <w:bCs/>
      <w:sz w:val="28"/>
      <w:szCs w:val="28"/>
      <w:u w:val="single" w:color="000000"/>
    </w:rPr>
  </w:style>
  <w:style w:type="paragraph" w:styleId="ListParagraph">
    <w:name w:val="List Paragraph"/>
    <w:basedOn w:val="Normal"/>
    <w:uiPriority w:val="1"/>
    <w:qFormat/>
    <w:pPr>
      <w:ind w:left="1817" w:hanging="432"/>
    </w:pPr>
  </w:style>
  <w:style w:type="paragraph" w:customStyle="1" w:styleId="TableParagraph">
    <w:name w:val="Table Paragraph"/>
    <w:basedOn w:val="Normal"/>
    <w:uiPriority w:val="1"/>
    <w:qFormat/>
    <w:pPr>
      <w:spacing w:before="60"/>
      <w:ind w:left="105"/>
    </w:pPr>
  </w:style>
  <w:style w:type="paragraph" w:styleId="Header">
    <w:name w:val="header"/>
    <w:basedOn w:val="Normal"/>
    <w:link w:val="HeaderChar"/>
    <w:uiPriority w:val="99"/>
    <w:unhideWhenUsed/>
    <w:rsid w:val="009D7BF7"/>
    <w:pPr>
      <w:tabs>
        <w:tab w:val="center" w:pos="4513"/>
        <w:tab w:val="right" w:pos="9026"/>
      </w:tabs>
    </w:pPr>
  </w:style>
  <w:style w:type="character" w:customStyle="1" w:styleId="HeaderChar">
    <w:name w:val="Header Char"/>
    <w:basedOn w:val="DefaultParagraphFont"/>
    <w:link w:val="Header"/>
    <w:uiPriority w:val="99"/>
    <w:rsid w:val="009D7BF7"/>
    <w:rPr>
      <w:rFonts w:ascii="Arial" w:eastAsia="Arial" w:hAnsi="Arial" w:cs="Arial"/>
    </w:rPr>
  </w:style>
  <w:style w:type="paragraph" w:styleId="Footer">
    <w:name w:val="footer"/>
    <w:basedOn w:val="Normal"/>
    <w:link w:val="FooterChar"/>
    <w:uiPriority w:val="99"/>
    <w:unhideWhenUsed/>
    <w:rsid w:val="009D7BF7"/>
    <w:pPr>
      <w:tabs>
        <w:tab w:val="center" w:pos="4513"/>
        <w:tab w:val="right" w:pos="9026"/>
      </w:tabs>
    </w:pPr>
  </w:style>
  <w:style w:type="character" w:customStyle="1" w:styleId="FooterChar">
    <w:name w:val="Footer Char"/>
    <w:basedOn w:val="DefaultParagraphFont"/>
    <w:link w:val="Footer"/>
    <w:uiPriority w:val="99"/>
    <w:rsid w:val="009D7BF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pd.co.uk/knowledge/fundamentals/relations/diversity/building-inclusive-workplace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26e8fc-58d9-44da-9847-a3bbf2fcd3cb" xsi:nil="true"/>
    <lcf76f155ced4ddcb4097134ff3c332f xmlns="2cea9e0e-029a-4a2d-b18e-57657707a4cc">
      <Terms xmlns="http://schemas.microsoft.com/office/infopath/2007/PartnerControls"/>
    </lcf76f155ced4ddcb4097134ff3c332f>
    <_dlc_DocId xmlns="5126e8fc-58d9-44da-9847-a3bbf2fcd3cb">5PDHKXJJ4543-440336421-1437444</_dlc_DocId>
    <_dlc_DocIdUrl xmlns="5126e8fc-58d9-44da-9847-a3bbf2fcd3cb">
      <Url>https://communityactionsuffolkorg.sharepoint.com/sites/Documents/_layouts/15/DocIdRedir.aspx?ID=5PDHKXJJ4543-440336421-1437444</Url>
      <Description>5PDHKXJJ4543-440336421-1437444</Description>
    </_dlc_DocIdUrl>
  </documentManagement>
</p:properties>
</file>

<file path=customXml/itemProps1.xml><?xml version="1.0" encoding="utf-8"?>
<ds:datastoreItem xmlns:ds="http://schemas.openxmlformats.org/officeDocument/2006/customXml" ds:itemID="{76B8F77F-460C-46C3-B72C-EFFF41CB2823}"/>
</file>

<file path=customXml/itemProps2.xml><?xml version="1.0" encoding="utf-8"?>
<ds:datastoreItem xmlns:ds="http://schemas.openxmlformats.org/officeDocument/2006/customXml" ds:itemID="{835CD151-51C9-450A-AA0C-FB567835C10E}"/>
</file>

<file path=customXml/itemProps3.xml><?xml version="1.0" encoding="utf-8"?>
<ds:datastoreItem xmlns:ds="http://schemas.openxmlformats.org/officeDocument/2006/customXml" ds:itemID="{973343A4-125E-41DB-BEAD-B5D37C6697CC}"/>
</file>

<file path=customXml/itemProps4.xml><?xml version="1.0" encoding="utf-8"?>
<ds:datastoreItem xmlns:ds="http://schemas.openxmlformats.org/officeDocument/2006/customXml" ds:itemID="{6E27C80F-70FF-40CF-ABDC-55DA426EE287}"/>
</file>

<file path=docProps/app.xml><?xml version="1.0" encoding="utf-8"?>
<Properties xmlns="http://schemas.openxmlformats.org/officeDocument/2006/extended-properties" xmlns:vt="http://schemas.openxmlformats.org/officeDocument/2006/docPropsVTypes">
  <Template>Normal.dotm</Template>
  <TotalTime>1</TotalTime>
  <Pages>8</Pages>
  <Words>2822</Words>
  <Characters>16091</Characters>
  <Application>Microsoft Office Word</Application>
  <DocSecurity>0</DocSecurity>
  <Lines>134</Lines>
  <Paragraphs>37</Paragraphs>
  <ScaleCrop>false</ScaleCrop>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Waldron</dc:creator>
  <cp:lastModifiedBy>Jacqui Wilkinson</cp:lastModifiedBy>
  <cp:revision>2</cp:revision>
  <dcterms:created xsi:type="dcterms:W3CDTF">2022-06-13T09:50:00Z</dcterms:created>
  <dcterms:modified xsi:type="dcterms:W3CDTF">2022-06-13T09:50:00Z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for Microsoft 365</vt:lpwstr>
  </property>
  <property fmtid="{D5CDD505-2E9C-101B-9397-08002B2CF9AE}" pid="4" name="LastSaved">
    <vt:filetime>2022-06-13T00:00:00Z</vt:filetime>
  </property>
  <property fmtid="{D5CDD505-2E9C-101B-9397-08002B2CF9AE}" pid="5" name="ContentTypeId">
    <vt:lpwstr>0x010100BFC6A199F7AAD042BE66D8A58315E621</vt:lpwstr>
  </property>
  <property fmtid="{D5CDD505-2E9C-101B-9397-08002B2CF9AE}" pid="6" name="_dlc_DocIdItemGuid">
    <vt:lpwstr>dcac760c-f445-47bb-b945-7de739876883</vt:lpwstr>
  </property>
</Properties>
</file>