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0CE4" w14:textId="619D269B" w:rsidR="00AA5C44" w:rsidRPr="00D5483C" w:rsidRDefault="00A01B4B" w:rsidP="00667143">
      <w:pPr>
        <w:pStyle w:val="Header"/>
        <w:tabs>
          <w:tab w:val="clear" w:pos="8306"/>
          <w:tab w:val="right" w:pos="9214"/>
        </w:tabs>
        <w:jc w:val="center"/>
        <w:rPr>
          <w:rFonts w:cs="Arial"/>
          <w:b/>
          <w:sz w:val="32"/>
          <w:szCs w:val="22"/>
        </w:rPr>
      </w:pP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Pr="00D5483C">
        <w:rPr>
          <w:rFonts w:cs="Arial"/>
          <w:b/>
          <w:szCs w:val="22"/>
        </w:rPr>
        <w:softHyphen/>
      </w:r>
      <w:r w:rsidR="00220897" w:rsidRPr="00D5483C">
        <w:rPr>
          <w:rFonts w:cs="Arial"/>
          <w:b/>
          <w:sz w:val="32"/>
          <w:szCs w:val="22"/>
        </w:rPr>
        <w:t>S</w:t>
      </w:r>
      <w:r w:rsidR="007C12D5" w:rsidRPr="00D5483C">
        <w:rPr>
          <w:rFonts w:cs="Arial"/>
          <w:b/>
          <w:sz w:val="32"/>
          <w:szCs w:val="22"/>
        </w:rPr>
        <w:t xml:space="preserve">afeguarding children </w:t>
      </w:r>
      <w:r w:rsidR="0006623D" w:rsidRPr="00D5483C">
        <w:rPr>
          <w:rFonts w:cs="Arial"/>
          <w:b/>
          <w:sz w:val="32"/>
          <w:szCs w:val="22"/>
        </w:rPr>
        <w:t>and adults</w:t>
      </w:r>
      <w:r w:rsidR="00D565E3" w:rsidRPr="00D5483C">
        <w:rPr>
          <w:rFonts w:cs="Arial"/>
          <w:b/>
          <w:sz w:val="32"/>
          <w:szCs w:val="22"/>
        </w:rPr>
        <w:t xml:space="preserve"> </w:t>
      </w:r>
      <w:r w:rsidR="0009743B" w:rsidRPr="00D5483C">
        <w:rPr>
          <w:rFonts w:cs="Arial"/>
          <w:b/>
          <w:sz w:val="32"/>
          <w:szCs w:val="22"/>
        </w:rPr>
        <w:t xml:space="preserve">at risk of </w:t>
      </w:r>
      <w:r w:rsidR="005669A3" w:rsidRPr="00D5483C">
        <w:rPr>
          <w:rFonts w:cs="Arial"/>
          <w:b/>
          <w:sz w:val="32"/>
          <w:szCs w:val="22"/>
        </w:rPr>
        <w:t>harm</w:t>
      </w:r>
    </w:p>
    <w:p w14:paraId="5D9A367B" w14:textId="77777777" w:rsidR="007C12D5" w:rsidRPr="00D5483C" w:rsidRDefault="007C12D5" w:rsidP="00667143">
      <w:pPr>
        <w:pStyle w:val="Header"/>
        <w:jc w:val="center"/>
        <w:rPr>
          <w:rFonts w:cs="Arial"/>
          <w:b/>
          <w:szCs w:val="22"/>
        </w:rPr>
      </w:pPr>
      <w:r w:rsidRPr="00D5483C">
        <w:rPr>
          <w:rFonts w:cs="Arial"/>
          <w:b/>
          <w:sz w:val="32"/>
          <w:szCs w:val="22"/>
        </w:rPr>
        <w:t>procedures</w:t>
      </w:r>
    </w:p>
    <w:p w14:paraId="0028FA9C" w14:textId="2EF5D3D7" w:rsidR="007C12D5" w:rsidRDefault="00005070" w:rsidP="00667143">
      <w:pPr>
        <w:pStyle w:val="Header"/>
        <w:tabs>
          <w:tab w:val="left" w:pos="2220"/>
          <w:tab w:val="center" w:pos="4514"/>
          <w:tab w:val="left" w:pos="7410"/>
        </w:tabs>
        <w:jc w:val="center"/>
        <w:rPr>
          <w:rFonts w:cs="Arial"/>
          <w:b/>
          <w:sz w:val="24"/>
          <w:szCs w:val="22"/>
        </w:rPr>
      </w:pPr>
      <w:r>
        <w:rPr>
          <w:rFonts w:cs="Arial"/>
          <w:b/>
          <w:sz w:val="24"/>
          <w:szCs w:val="22"/>
        </w:rPr>
        <w:t xml:space="preserve">v. </w:t>
      </w:r>
      <w:r w:rsidR="00904564">
        <w:rPr>
          <w:rFonts w:cs="Arial"/>
          <w:b/>
          <w:sz w:val="24"/>
          <w:szCs w:val="22"/>
        </w:rPr>
        <w:t>April</w:t>
      </w:r>
      <w:r w:rsidR="00B041FE">
        <w:rPr>
          <w:rFonts w:cs="Arial"/>
          <w:b/>
          <w:sz w:val="24"/>
          <w:szCs w:val="22"/>
        </w:rPr>
        <w:t xml:space="preserve"> 202</w:t>
      </w:r>
      <w:r w:rsidR="00D5483C">
        <w:rPr>
          <w:rFonts w:cs="Arial"/>
          <w:b/>
          <w:sz w:val="24"/>
          <w:szCs w:val="22"/>
        </w:rPr>
        <w:t>6</w:t>
      </w:r>
    </w:p>
    <w:p w14:paraId="35D354C9" w14:textId="77777777" w:rsidR="00A01B4B" w:rsidRDefault="00A01B4B" w:rsidP="007C12D5">
      <w:pPr>
        <w:pStyle w:val="Header"/>
        <w:jc w:val="center"/>
        <w:rPr>
          <w:rFonts w:cs="Arial"/>
          <w:b/>
          <w:szCs w:val="22"/>
        </w:rPr>
      </w:pPr>
    </w:p>
    <w:p w14:paraId="7E8161BC" w14:textId="77777777" w:rsidR="004378F5" w:rsidRDefault="004378F5"/>
    <w:p w14:paraId="43468F5C" w14:textId="7E8CA624" w:rsidR="00221358" w:rsidRPr="00E11FB1" w:rsidRDefault="008E4FA4" w:rsidP="005D5D39">
      <w:pPr>
        <w:pStyle w:val="Heading1"/>
        <w:jc w:val="left"/>
        <w:rPr>
          <w:rFonts w:cs="Arial"/>
          <w:b w:val="0"/>
          <w:sz w:val="24"/>
          <w:szCs w:val="24"/>
        </w:rPr>
      </w:pPr>
      <w:bookmarkStart w:id="0" w:name="_Toc351383041"/>
      <w:bookmarkStart w:id="1" w:name="_Toc419728110"/>
      <w:bookmarkStart w:id="2" w:name="_Toc448311177"/>
      <w:bookmarkStart w:id="3" w:name="_Toc451252132"/>
      <w:bookmarkStart w:id="4" w:name="_Toc227673929"/>
      <w:r w:rsidRPr="00E11FB1">
        <w:rPr>
          <w:rFonts w:cs="Arial"/>
          <w:bCs/>
          <w:sz w:val="24"/>
          <w:szCs w:val="24"/>
        </w:rPr>
        <w:t>1.</w:t>
      </w:r>
      <w:r w:rsidR="00221358" w:rsidRPr="00E11FB1">
        <w:rPr>
          <w:rFonts w:cs="Arial"/>
          <w:bCs/>
          <w:sz w:val="24"/>
          <w:szCs w:val="24"/>
        </w:rPr>
        <w:t xml:space="preserve"> </w:t>
      </w:r>
      <w:bookmarkEnd w:id="0"/>
      <w:bookmarkEnd w:id="1"/>
      <w:bookmarkEnd w:id="2"/>
      <w:bookmarkEnd w:id="3"/>
      <w:r w:rsidR="005D5D39" w:rsidRPr="00E11FB1">
        <w:rPr>
          <w:rFonts w:cs="Arial"/>
          <w:bCs/>
          <w:caps w:val="0"/>
          <w:sz w:val="24"/>
          <w:szCs w:val="24"/>
        </w:rPr>
        <w:t>Purpose</w:t>
      </w:r>
      <w:bookmarkEnd w:id="4"/>
    </w:p>
    <w:p w14:paraId="6F551D92" w14:textId="77777777" w:rsidR="0045638B" w:rsidRDefault="0045638B" w:rsidP="00070C40">
      <w:pPr>
        <w:pStyle w:val="NormalWeb"/>
        <w:shd w:val="clear" w:color="auto" w:fill="FFFFFF"/>
        <w:spacing w:before="0" w:beforeAutospacing="0" w:after="0" w:afterAutospacing="0"/>
        <w:jc w:val="both"/>
        <w:textAlignment w:val="baseline"/>
        <w:rPr>
          <w:rFonts w:ascii="Arial" w:hAnsi="Arial" w:cs="Arial"/>
          <w:sz w:val="22"/>
          <w:szCs w:val="22"/>
        </w:rPr>
      </w:pPr>
    </w:p>
    <w:p w14:paraId="0214FEAE" w14:textId="54010A0C" w:rsidR="0045638B" w:rsidRPr="00DA7961" w:rsidRDefault="0045638B" w:rsidP="0045638B">
      <w:pPr>
        <w:pStyle w:val="Header"/>
        <w:rPr>
          <w:sz w:val="24"/>
          <w:szCs w:val="24"/>
        </w:rPr>
      </w:pPr>
      <w:r w:rsidRPr="00DA7961">
        <w:rPr>
          <w:sz w:val="24"/>
          <w:szCs w:val="24"/>
        </w:rPr>
        <w:t xml:space="preserve">The purpose of this </w:t>
      </w:r>
      <w:r w:rsidR="00D877AD" w:rsidRPr="00DA7961">
        <w:rPr>
          <w:sz w:val="24"/>
          <w:szCs w:val="24"/>
        </w:rPr>
        <w:t>p</w:t>
      </w:r>
      <w:r w:rsidR="00D877AD">
        <w:rPr>
          <w:sz w:val="24"/>
          <w:szCs w:val="24"/>
        </w:rPr>
        <w:t>rocedure</w:t>
      </w:r>
      <w:r w:rsidRPr="00DA7961">
        <w:rPr>
          <w:sz w:val="24"/>
          <w:szCs w:val="24"/>
        </w:rPr>
        <w:t xml:space="preserve"> is to set out our commitment</w:t>
      </w:r>
      <w:r w:rsidR="00D877AD">
        <w:rPr>
          <w:sz w:val="24"/>
          <w:szCs w:val="24"/>
        </w:rPr>
        <w:t xml:space="preserve"> and the steps we take </w:t>
      </w:r>
      <w:r w:rsidRPr="00DA7961">
        <w:rPr>
          <w:sz w:val="24"/>
          <w:szCs w:val="24"/>
        </w:rPr>
        <w:t xml:space="preserve">to safeguarding and promoting the welfare of </w:t>
      </w:r>
      <w:r w:rsidRPr="00DA4AF5">
        <w:rPr>
          <w:sz w:val="24"/>
          <w:szCs w:val="22"/>
        </w:rPr>
        <w:t xml:space="preserve">everyone who comes in to contact with our </w:t>
      </w:r>
      <w:proofErr w:type="gramStart"/>
      <w:r w:rsidRPr="00DA4AF5">
        <w:rPr>
          <w:sz w:val="24"/>
          <w:szCs w:val="22"/>
        </w:rPr>
        <w:t>organisation;</w:t>
      </w:r>
      <w:proofErr w:type="gramEnd"/>
      <w:r w:rsidRPr="00DA4AF5">
        <w:rPr>
          <w:sz w:val="24"/>
          <w:szCs w:val="22"/>
        </w:rPr>
        <w:t xml:space="preserve"> including children and adults at risk</w:t>
      </w:r>
      <w:r>
        <w:rPr>
          <w:sz w:val="24"/>
          <w:szCs w:val="22"/>
        </w:rPr>
        <w:t xml:space="preserve"> of harm</w:t>
      </w:r>
      <w:r w:rsidRPr="00DA4AF5">
        <w:rPr>
          <w:sz w:val="24"/>
          <w:szCs w:val="22"/>
        </w:rPr>
        <w:t xml:space="preserve"> involved as visitors and as participants in a</w:t>
      </w:r>
      <w:r>
        <w:rPr>
          <w:sz w:val="24"/>
          <w:szCs w:val="22"/>
        </w:rPr>
        <w:t>ny</w:t>
      </w:r>
      <w:r w:rsidRPr="00DA4AF5">
        <w:rPr>
          <w:sz w:val="24"/>
          <w:szCs w:val="22"/>
        </w:rPr>
        <w:t xml:space="preserve"> of our activities both on and off site. We will fulfil our duty to safeguard and support our staff and volunteers</w:t>
      </w:r>
      <w:r>
        <w:rPr>
          <w:sz w:val="24"/>
          <w:szCs w:val="22"/>
        </w:rPr>
        <w:t>.</w:t>
      </w:r>
      <w:r w:rsidRPr="00DA7961">
        <w:rPr>
          <w:sz w:val="24"/>
          <w:szCs w:val="24"/>
        </w:rPr>
        <w:t xml:space="preserve"> It outlines </w:t>
      </w:r>
      <w:r w:rsidRPr="00DA4AF5">
        <w:rPr>
          <w:sz w:val="24"/>
          <w:szCs w:val="24"/>
        </w:rPr>
        <w:t xml:space="preserve">our commitment </w:t>
      </w:r>
      <w:r>
        <w:rPr>
          <w:sz w:val="24"/>
          <w:szCs w:val="24"/>
        </w:rPr>
        <w:t>to</w:t>
      </w:r>
      <w:r w:rsidRPr="00DA7961">
        <w:rPr>
          <w:sz w:val="24"/>
          <w:szCs w:val="24"/>
        </w:rPr>
        <w:t xml:space="preserve"> prevent abuse, recognise concerns and respond effectively to protect individuals from harm. </w:t>
      </w:r>
      <w:r>
        <w:rPr>
          <w:sz w:val="24"/>
          <w:szCs w:val="24"/>
        </w:rPr>
        <w:br/>
      </w:r>
      <w:r>
        <w:rPr>
          <w:sz w:val="24"/>
          <w:szCs w:val="24"/>
        </w:rPr>
        <w:br/>
      </w:r>
      <w:r w:rsidRPr="00DA7961">
        <w:rPr>
          <w:sz w:val="24"/>
          <w:szCs w:val="24"/>
        </w:rPr>
        <w:t xml:space="preserve">This </w:t>
      </w:r>
      <w:r w:rsidR="006003C2">
        <w:rPr>
          <w:sz w:val="24"/>
          <w:szCs w:val="24"/>
        </w:rPr>
        <w:t xml:space="preserve">procedure </w:t>
      </w:r>
      <w:r w:rsidRPr="00DA7961">
        <w:rPr>
          <w:sz w:val="24"/>
          <w:szCs w:val="24"/>
        </w:rPr>
        <w:t>ensures that all staff, volunteers and partners understand their duty of care, act in accordance with UK safeguarding legislation and guidance and create a safe, respectful environment where people are supported and able to thrive.</w:t>
      </w:r>
    </w:p>
    <w:p w14:paraId="7A7AF814" w14:textId="77777777" w:rsidR="0045638B" w:rsidRPr="00DA4AF5" w:rsidRDefault="0045638B" w:rsidP="0045638B">
      <w:pPr>
        <w:pStyle w:val="Header"/>
        <w:tabs>
          <w:tab w:val="clear" w:pos="4153"/>
          <w:tab w:val="clear" w:pos="8306"/>
        </w:tabs>
        <w:rPr>
          <w:sz w:val="24"/>
          <w:szCs w:val="24"/>
        </w:rPr>
      </w:pPr>
    </w:p>
    <w:p w14:paraId="5A8C112D" w14:textId="24250CC9" w:rsidR="0045638B" w:rsidRDefault="0045638B" w:rsidP="0045638B">
      <w:pPr>
        <w:pStyle w:val="Header"/>
        <w:rPr>
          <w:sz w:val="24"/>
          <w:szCs w:val="22"/>
        </w:rPr>
      </w:pPr>
      <w:r w:rsidRPr="00DA4AF5">
        <w:rPr>
          <w:sz w:val="24"/>
          <w:szCs w:val="22"/>
        </w:rPr>
        <w:t xml:space="preserve">This </w:t>
      </w:r>
      <w:r w:rsidR="006003C2">
        <w:rPr>
          <w:sz w:val="24"/>
          <w:szCs w:val="22"/>
        </w:rPr>
        <w:t xml:space="preserve">procedure </w:t>
      </w:r>
      <w:r w:rsidRPr="00DA4AF5">
        <w:rPr>
          <w:sz w:val="24"/>
          <w:szCs w:val="22"/>
        </w:rPr>
        <w:t xml:space="preserve">is a fundamental part of our governance responsibilities and priorities. </w:t>
      </w:r>
      <w:proofErr w:type="gramStart"/>
      <w:r w:rsidRPr="00DA4AF5">
        <w:rPr>
          <w:sz w:val="24"/>
          <w:szCs w:val="22"/>
        </w:rPr>
        <w:t>Trustees</w:t>
      </w:r>
      <w:proofErr w:type="gramEnd"/>
      <w:r w:rsidRPr="00DA4AF5">
        <w:rPr>
          <w:sz w:val="24"/>
          <w:szCs w:val="22"/>
        </w:rPr>
        <w:t xml:space="preserve"> responsibilities include ensuring that the organisation provides a safe environment and protects staff, volunteers, and anyone who </w:t>
      </w:r>
      <w:proofErr w:type="gramStart"/>
      <w:r w:rsidRPr="00DA4AF5">
        <w:rPr>
          <w:sz w:val="24"/>
          <w:szCs w:val="22"/>
        </w:rPr>
        <w:t>comes into contact with</w:t>
      </w:r>
      <w:proofErr w:type="gramEnd"/>
      <w:r w:rsidRPr="00DA4AF5">
        <w:rPr>
          <w:sz w:val="24"/>
          <w:szCs w:val="22"/>
        </w:rPr>
        <w:t xml:space="preserve"> it from abuse or maltreatment of any kind. </w:t>
      </w:r>
    </w:p>
    <w:p w14:paraId="0816D641" w14:textId="77777777" w:rsidR="0045638B" w:rsidRDefault="0045638B" w:rsidP="00070C40">
      <w:pPr>
        <w:pStyle w:val="NormalWeb"/>
        <w:shd w:val="clear" w:color="auto" w:fill="FFFFFF"/>
        <w:spacing w:before="0" w:beforeAutospacing="0" w:after="0" w:afterAutospacing="0"/>
        <w:jc w:val="both"/>
        <w:textAlignment w:val="baseline"/>
        <w:rPr>
          <w:rFonts w:ascii="Arial" w:hAnsi="Arial" w:cs="Arial"/>
          <w:sz w:val="22"/>
          <w:szCs w:val="22"/>
        </w:rPr>
      </w:pPr>
    </w:p>
    <w:p w14:paraId="29D79546" w14:textId="77777777" w:rsidR="0045638B" w:rsidRDefault="0045638B" w:rsidP="00070C40">
      <w:pPr>
        <w:pStyle w:val="NormalWeb"/>
        <w:shd w:val="clear" w:color="auto" w:fill="FFFFFF"/>
        <w:spacing w:before="0" w:beforeAutospacing="0" w:after="0" w:afterAutospacing="0"/>
        <w:jc w:val="both"/>
        <w:textAlignment w:val="baseline"/>
        <w:rPr>
          <w:rFonts w:ascii="Arial" w:hAnsi="Arial" w:cs="Arial"/>
          <w:sz w:val="22"/>
          <w:szCs w:val="22"/>
        </w:rPr>
      </w:pPr>
    </w:p>
    <w:p w14:paraId="177BC3D8" w14:textId="0BEC6C71" w:rsidR="0045638B" w:rsidRPr="00E11FB1" w:rsidRDefault="004D7C57" w:rsidP="00070C40">
      <w:pPr>
        <w:pStyle w:val="NormalWeb"/>
        <w:shd w:val="clear" w:color="auto" w:fill="FFFFFF"/>
        <w:spacing w:before="0" w:beforeAutospacing="0" w:after="0" w:afterAutospacing="0"/>
        <w:jc w:val="both"/>
        <w:textAlignment w:val="baseline"/>
        <w:rPr>
          <w:rFonts w:ascii="Arial" w:hAnsi="Arial" w:cs="Arial"/>
          <w:b/>
          <w:bCs/>
        </w:rPr>
      </w:pPr>
      <w:r w:rsidRPr="00E11FB1">
        <w:rPr>
          <w:rFonts w:ascii="Arial" w:hAnsi="Arial" w:cs="Arial"/>
          <w:b/>
          <w:bCs/>
        </w:rPr>
        <w:t>2</w:t>
      </w:r>
      <w:r w:rsidR="00E11FB1" w:rsidRPr="00E11FB1">
        <w:rPr>
          <w:rFonts w:ascii="Arial" w:hAnsi="Arial" w:cs="Arial"/>
          <w:b/>
          <w:bCs/>
        </w:rPr>
        <w:t>.</w:t>
      </w:r>
      <w:r w:rsidRPr="00E11FB1">
        <w:rPr>
          <w:rFonts w:ascii="Arial" w:hAnsi="Arial" w:cs="Arial"/>
          <w:b/>
          <w:bCs/>
        </w:rPr>
        <w:t xml:space="preserve"> Scope </w:t>
      </w:r>
    </w:p>
    <w:p w14:paraId="34D94B02" w14:textId="77777777" w:rsidR="00E11FB1" w:rsidRDefault="00E11FB1" w:rsidP="00070C40">
      <w:pPr>
        <w:pStyle w:val="NormalWeb"/>
        <w:shd w:val="clear" w:color="auto" w:fill="FFFFFF"/>
        <w:spacing w:before="0" w:beforeAutospacing="0" w:after="0" w:afterAutospacing="0"/>
        <w:jc w:val="both"/>
        <w:textAlignment w:val="baseline"/>
        <w:rPr>
          <w:rFonts w:ascii="Arial" w:hAnsi="Arial" w:cs="Arial"/>
          <w:sz w:val="22"/>
          <w:szCs w:val="22"/>
        </w:rPr>
      </w:pPr>
    </w:p>
    <w:p w14:paraId="42B63B47" w14:textId="00C2AE24" w:rsidR="00E11FB1" w:rsidRDefault="00EC7EA8" w:rsidP="00EC7EA8">
      <w:pPr>
        <w:pStyle w:val="NormalWeb"/>
        <w:shd w:val="clear" w:color="auto" w:fill="FFFFFF"/>
        <w:spacing w:before="0" w:beforeAutospacing="0" w:after="0" w:afterAutospacing="0"/>
        <w:textAlignment w:val="baseline"/>
        <w:rPr>
          <w:rFonts w:ascii="Arial" w:hAnsi="Arial" w:cs="Arial"/>
        </w:rPr>
      </w:pPr>
      <w:r w:rsidRPr="00EC7EA8">
        <w:rPr>
          <w:rFonts w:ascii="Arial" w:hAnsi="Arial" w:cs="Arial"/>
        </w:rPr>
        <w:t xml:space="preserve">Safeguarding is everyone’s responsibility. </w:t>
      </w:r>
      <w:r w:rsidR="00E11FB1" w:rsidRPr="00E11FB1">
        <w:rPr>
          <w:rFonts w:ascii="Arial" w:hAnsi="Arial" w:cs="Arial"/>
        </w:rPr>
        <w:t>This p</w:t>
      </w:r>
      <w:r>
        <w:rPr>
          <w:rFonts w:ascii="Arial" w:hAnsi="Arial" w:cs="Arial"/>
        </w:rPr>
        <w:t>rocedure</w:t>
      </w:r>
      <w:r w:rsidR="00E11FB1" w:rsidRPr="00E11FB1">
        <w:rPr>
          <w:rFonts w:ascii="Arial" w:hAnsi="Arial" w:cs="Arial"/>
        </w:rPr>
        <w:t xml:space="preserve"> applies to all staff and volunteers, including trustees.</w:t>
      </w:r>
    </w:p>
    <w:p w14:paraId="4136156A" w14:textId="77777777" w:rsidR="00D44AEE" w:rsidRDefault="00D44AEE" w:rsidP="00EC7EA8">
      <w:pPr>
        <w:pStyle w:val="NormalWeb"/>
        <w:shd w:val="clear" w:color="auto" w:fill="FFFFFF"/>
        <w:spacing w:before="0" w:beforeAutospacing="0" w:after="0" w:afterAutospacing="0"/>
        <w:textAlignment w:val="baseline"/>
        <w:rPr>
          <w:rFonts w:ascii="Arial" w:hAnsi="Arial" w:cs="Arial"/>
        </w:rPr>
      </w:pPr>
    </w:p>
    <w:p w14:paraId="6388DD0C" w14:textId="2F069D04" w:rsidR="00D44AEE" w:rsidRPr="00D46938" w:rsidRDefault="00D44AEE" w:rsidP="004E13D7">
      <w:pPr>
        <w:pStyle w:val="Header"/>
        <w:tabs>
          <w:tab w:val="clear" w:pos="4153"/>
          <w:tab w:val="clear" w:pos="8306"/>
        </w:tabs>
        <w:outlineLvl w:val="0"/>
        <w:rPr>
          <w:b/>
          <w:sz w:val="24"/>
          <w:szCs w:val="22"/>
        </w:rPr>
      </w:pPr>
      <w:bookmarkStart w:id="5" w:name="_Toc227673930"/>
      <w:r>
        <w:rPr>
          <w:b/>
          <w:sz w:val="24"/>
          <w:szCs w:val="22"/>
        </w:rPr>
        <w:t xml:space="preserve">3. </w:t>
      </w:r>
      <w:r w:rsidRPr="00D46938">
        <w:rPr>
          <w:b/>
          <w:sz w:val="24"/>
          <w:szCs w:val="22"/>
        </w:rPr>
        <w:t>Definitions</w:t>
      </w:r>
      <w:bookmarkEnd w:id="5"/>
    </w:p>
    <w:p w14:paraId="14950215" w14:textId="77777777" w:rsidR="00D44AEE" w:rsidRDefault="00D44AEE" w:rsidP="00D44AEE">
      <w:pPr>
        <w:pStyle w:val="Header"/>
        <w:tabs>
          <w:tab w:val="clear" w:pos="4153"/>
          <w:tab w:val="clear" w:pos="8306"/>
        </w:tabs>
        <w:rPr>
          <w:b/>
        </w:rPr>
      </w:pPr>
    </w:p>
    <w:p w14:paraId="337DA89C" w14:textId="7ADC144B" w:rsidR="00D44AEE" w:rsidRPr="00A569B9" w:rsidRDefault="00D44AEE" w:rsidP="007D007D">
      <w:pPr>
        <w:pStyle w:val="Header"/>
        <w:numPr>
          <w:ilvl w:val="0"/>
          <w:numId w:val="29"/>
        </w:numPr>
        <w:tabs>
          <w:tab w:val="clear" w:pos="4153"/>
          <w:tab w:val="clear" w:pos="8306"/>
        </w:tabs>
        <w:ind w:left="360"/>
        <w:rPr>
          <w:sz w:val="24"/>
          <w:szCs w:val="24"/>
        </w:rPr>
      </w:pPr>
      <w:r w:rsidRPr="005567E1">
        <w:rPr>
          <w:b/>
          <w:sz w:val="24"/>
          <w:szCs w:val="24"/>
        </w:rPr>
        <w:t>Child</w:t>
      </w:r>
      <w:r w:rsidRPr="00A569B9">
        <w:rPr>
          <w:b/>
          <w:sz w:val="24"/>
          <w:szCs w:val="24"/>
        </w:rPr>
        <w:t xml:space="preserve">: </w:t>
      </w:r>
      <w:r w:rsidRPr="00A569B9">
        <w:rPr>
          <w:bCs/>
          <w:sz w:val="24"/>
          <w:szCs w:val="24"/>
        </w:rPr>
        <w:t>Anyone under the</w:t>
      </w:r>
      <w:r w:rsidRPr="00A569B9">
        <w:rPr>
          <w:sz w:val="24"/>
          <w:szCs w:val="24"/>
        </w:rPr>
        <w:t xml:space="preserve"> age of 18 years old. </w:t>
      </w:r>
    </w:p>
    <w:p w14:paraId="76BA3F5C" w14:textId="72841D3B" w:rsidR="00D44AEE" w:rsidRPr="00E16BCD" w:rsidRDefault="00D44AEE" w:rsidP="007D007D">
      <w:pPr>
        <w:pStyle w:val="ListParagraph"/>
        <w:numPr>
          <w:ilvl w:val="0"/>
          <w:numId w:val="29"/>
        </w:numPr>
        <w:ind w:left="360"/>
        <w:rPr>
          <w:rFonts w:cs="Arial"/>
          <w:sz w:val="24"/>
          <w:szCs w:val="24"/>
        </w:rPr>
      </w:pPr>
      <w:r w:rsidRPr="005567E1">
        <w:rPr>
          <w:rFonts w:cs="Arial"/>
          <w:b/>
          <w:bCs/>
          <w:sz w:val="24"/>
          <w:szCs w:val="24"/>
        </w:rPr>
        <w:t>Safeguarding and promoting the welfare of children</w:t>
      </w:r>
      <w:r w:rsidRPr="00E16BCD">
        <w:rPr>
          <w:rFonts w:cs="Arial"/>
          <w:sz w:val="24"/>
          <w:szCs w:val="24"/>
        </w:rPr>
        <w:t xml:space="preserve"> is defined in Working Together 202</w:t>
      </w:r>
      <w:r w:rsidR="00904564">
        <w:rPr>
          <w:rFonts w:cs="Arial"/>
          <w:sz w:val="24"/>
          <w:szCs w:val="24"/>
        </w:rPr>
        <w:t>6</w:t>
      </w:r>
      <w:r w:rsidRPr="00E16BCD">
        <w:rPr>
          <w:rFonts w:cs="Arial"/>
          <w:sz w:val="24"/>
          <w:szCs w:val="24"/>
        </w:rPr>
        <w:t xml:space="preserve"> as:</w:t>
      </w:r>
    </w:p>
    <w:p w14:paraId="621DB2B1" w14:textId="77777777" w:rsidR="00D44AEE" w:rsidRPr="00A569B9" w:rsidRDefault="00D44AEE" w:rsidP="007D007D">
      <w:pPr>
        <w:pStyle w:val="ListParagraph"/>
        <w:numPr>
          <w:ilvl w:val="0"/>
          <w:numId w:val="28"/>
        </w:numPr>
        <w:ind w:left="720"/>
        <w:rPr>
          <w:sz w:val="24"/>
          <w:szCs w:val="24"/>
        </w:rPr>
      </w:pPr>
      <w:r w:rsidRPr="00A569B9">
        <w:rPr>
          <w:sz w:val="24"/>
          <w:szCs w:val="24"/>
        </w:rPr>
        <w:t xml:space="preserve">providing help and support to meet the needs of children as soon as problems emerge </w:t>
      </w:r>
    </w:p>
    <w:p w14:paraId="285D1D53" w14:textId="4C876BD6" w:rsidR="00D44AEE" w:rsidRPr="00A569B9" w:rsidRDefault="00D44AEE" w:rsidP="007D007D">
      <w:pPr>
        <w:pStyle w:val="ListParagraph"/>
        <w:numPr>
          <w:ilvl w:val="0"/>
          <w:numId w:val="28"/>
        </w:numPr>
        <w:ind w:left="720"/>
        <w:rPr>
          <w:sz w:val="24"/>
          <w:szCs w:val="24"/>
        </w:rPr>
      </w:pPr>
      <w:r w:rsidRPr="00A569B9">
        <w:rPr>
          <w:sz w:val="24"/>
          <w:szCs w:val="24"/>
        </w:rPr>
        <w:t>protecting children from maltreatment, whether that is within or outside the home, including online</w:t>
      </w:r>
    </w:p>
    <w:p w14:paraId="173AB7A5" w14:textId="77777777" w:rsidR="00D44AEE" w:rsidRPr="00A569B9" w:rsidRDefault="00D44AEE" w:rsidP="007D007D">
      <w:pPr>
        <w:pStyle w:val="ListParagraph"/>
        <w:numPr>
          <w:ilvl w:val="0"/>
          <w:numId w:val="28"/>
        </w:numPr>
        <w:ind w:left="720"/>
        <w:rPr>
          <w:sz w:val="24"/>
          <w:szCs w:val="24"/>
        </w:rPr>
      </w:pPr>
      <w:r w:rsidRPr="00A569B9">
        <w:rPr>
          <w:sz w:val="24"/>
          <w:szCs w:val="24"/>
        </w:rPr>
        <w:t xml:space="preserve">preventing impairment of children’s mental and physical health or development </w:t>
      </w:r>
    </w:p>
    <w:p w14:paraId="42A3FB26" w14:textId="77777777" w:rsidR="00D44AEE" w:rsidRPr="00A569B9" w:rsidRDefault="00D44AEE" w:rsidP="007D007D">
      <w:pPr>
        <w:pStyle w:val="ListParagraph"/>
        <w:numPr>
          <w:ilvl w:val="0"/>
          <w:numId w:val="28"/>
        </w:numPr>
        <w:ind w:left="720"/>
        <w:rPr>
          <w:sz w:val="24"/>
          <w:szCs w:val="24"/>
        </w:rPr>
      </w:pPr>
      <w:r w:rsidRPr="00A569B9">
        <w:rPr>
          <w:sz w:val="24"/>
          <w:szCs w:val="24"/>
        </w:rPr>
        <w:t xml:space="preserve">ensuring that children grow up in circumstances consistent with the provision of safe and effective care </w:t>
      </w:r>
    </w:p>
    <w:p w14:paraId="27E6C237" w14:textId="77777777" w:rsidR="00D44AEE" w:rsidRPr="00A569B9" w:rsidRDefault="00D44AEE" w:rsidP="007D007D">
      <w:pPr>
        <w:pStyle w:val="ListParagraph"/>
        <w:numPr>
          <w:ilvl w:val="0"/>
          <w:numId w:val="28"/>
        </w:numPr>
        <w:ind w:left="720"/>
        <w:rPr>
          <w:b/>
          <w:sz w:val="24"/>
          <w:szCs w:val="24"/>
        </w:rPr>
      </w:pPr>
      <w:r w:rsidRPr="00A569B9">
        <w:rPr>
          <w:sz w:val="24"/>
          <w:szCs w:val="24"/>
        </w:rPr>
        <w:t xml:space="preserve">promoting the upbringing of children with their birth parents, or otherwise their family network through a kinship care arrangement, whenever possible and where this is in the best interests of the children </w:t>
      </w:r>
    </w:p>
    <w:p w14:paraId="0DAD9EF6" w14:textId="77777777" w:rsidR="0036018E" w:rsidRPr="0036018E" w:rsidRDefault="00D44AEE" w:rsidP="007D007D">
      <w:pPr>
        <w:pStyle w:val="ListParagraph"/>
        <w:numPr>
          <w:ilvl w:val="0"/>
          <w:numId w:val="28"/>
        </w:numPr>
        <w:ind w:left="720"/>
        <w:rPr>
          <w:b/>
          <w:sz w:val="24"/>
          <w:szCs w:val="24"/>
        </w:rPr>
      </w:pPr>
      <w:r w:rsidRPr="00A569B9">
        <w:rPr>
          <w:sz w:val="24"/>
          <w:szCs w:val="24"/>
        </w:rPr>
        <w:lastRenderedPageBreak/>
        <w:t>taking action to enable all children to have the best outcomes in line with the outcomes set out in the Children’s Social Care National Framework</w:t>
      </w:r>
      <w:r w:rsidR="0036018E">
        <w:rPr>
          <w:sz w:val="24"/>
          <w:szCs w:val="24"/>
        </w:rPr>
        <w:br/>
      </w:r>
    </w:p>
    <w:p w14:paraId="74E624CE" w14:textId="77777777" w:rsidR="00326B08" w:rsidRPr="00326B08" w:rsidRDefault="0036018E" w:rsidP="0036018E">
      <w:pPr>
        <w:pStyle w:val="ListParagraph"/>
        <w:numPr>
          <w:ilvl w:val="1"/>
          <w:numId w:val="28"/>
        </w:numPr>
        <w:rPr>
          <w:b/>
          <w:sz w:val="24"/>
          <w:szCs w:val="24"/>
        </w:rPr>
      </w:pPr>
      <w:r w:rsidRPr="0036018E">
        <w:rPr>
          <w:sz w:val="24"/>
          <w:szCs w:val="24"/>
        </w:rPr>
        <w:t xml:space="preserve">Outcome 1: Children, young people and families stay together and get the help they need </w:t>
      </w:r>
    </w:p>
    <w:p w14:paraId="696429B5" w14:textId="7FE99A04" w:rsidR="00326B08" w:rsidRPr="00326B08" w:rsidRDefault="0036018E" w:rsidP="005D41FF">
      <w:pPr>
        <w:pStyle w:val="ListParagraph"/>
        <w:numPr>
          <w:ilvl w:val="1"/>
          <w:numId w:val="28"/>
        </w:numPr>
        <w:rPr>
          <w:b/>
          <w:sz w:val="24"/>
          <w:szCs w:val="24"/>
        </w:rPr>
      </w:pPr>
      <w:r w:rsidRPr="00326B08">
        <w:rPr>
          <w:sz w:val="24"/>
          <w:szCs w:val="24"/>
        </w:rPr>
        <w:t xml:space="preserve">Outcome 2: Children and young people are safe in and outside their homes </w:t>
      </w:r>
    </w:p>
    <w:p w14:paraId="3D339170" w14:textId="77777777" w:rsidR="00326B08" w:rsidRPr="00326B08" w:rsidRDefault="0036018E" w:rsidP="0036018E">
      <w:pPr>
        <w:pStyle w:val="ListParagraph"/>
        <w:numPr>
          <w:ilvl w:val="1"/>
          <w:numId w:val="28"/>
        </w:numPr>
        <w:rPr>
          <w:b/>
          <w:sz w:val="24"/>
          <w:szCs w:val="24"/>
        </w:rPr>
      </w:pPr>
      <w:r w:rsidRPr="0036018E">
        <w:rPr>
          <w:sz w:val="24"/>
          <w:szCs w:val="24"/>
        </w:rPr>
        <w:t xml:space="preserve">Outcome 3: Children and young people are supported by their family network </w:t>
      </w:r>
    </w:p>
    <w:p w14:paraId="59ACE3C9" w14:textId="0C9F7CCB" w:rsidR="006C3588" w:rsidRPr="006C3588" w:rsidRDefault="0036018E" w:rsidP="006C3588">
      <w:pPr>
        <w:pStyle w:val="ListParagraph"/>
        <w:numPr>
          <w:ilvl w:val="1"/>
          <w:numId w:val="28"/>
        </w:numPr>
        <w:rPr>
          <w:b/>
          <w:sz w:val="24"/>
          <w:szCs w:val="24"/>
        </w:rPr>
      </w:pPr>
      <w:r w:rsidRPr="0036018E">
        <w:rPr>
          <w:sz w:val="24"/>
          <w:szCs w:val="24"/>
        </w:rPr>
        <w:t>Outcome 4: Children in care and care leavers have stable, loving homes</w:t>
      </w:r>
      <w:r w:rsidR="00D44AEE" w:rsidRPr="00A569B9">
        <w:rPr>
          <w:sz w:val="24"/>
          <w:szCs w:val="24"/>
        </w:rPr>
        <w:t>.</w:t>
      </w:r>
    </w:p>
    <w:p w14:paraId="47D02A77" w14:textId="77777777" w:rsidR="006C3588" w:rsidRPr="006C3588" w:rsidRDefault="006C3588" w:rsidP="006C3588">
      <w:pPr>
        <w:pStyle w:val="ListParagraph"/>
        <w:ind w:left="1800"/>
        <w:rPr>
          <w:b/>
          <w:sz w:val="24"/>
          <w:szCs w:val="24"/>
        </w:rPr>
      </w:pPr>
    </w:p>
    <w:p w14:paraId="695D3FD3" w14:textId="77777777" w:rsidR="006C3588" w:rsidRPr="005567E1" w:rsidRDefault="006C3588" w:rsidP="005567E1">
      <w:pPr>
        <w:pStyle w:val="ListParagraph"/>
        <w:numPr>
          <w:ilvl w:val="0"/>
          <w:numId w:val="28"/>
        </w:numPr>
        <w:ind w:left="709" w:hanging="283"/>
        <w:rPr>
          <w:bCs/>
          <w:sz w:val="24"/>
          <w:szCs w:val="24"/>
        </w:rPr>
      </w:pPr>
      <w:r w:rsidRPr="005567E1">
        <w:rPr>
          <w:b/>
          <w:sz w:val="24"/>
          <w:szCs w:val="24"/>
        </w:rPr>
        <w:t>Child protection</w:t>
      </w:r>
      <w:r w:rsidRPr="005567E1">
        <w:rPr>
          <w:bCs/>
          <w:sz w:val="24"/>
          <w:szCs w:val="24"/>
        </w:rPr>
        <w:t xml:space="preserve"> is part of safeguarding and promoting the welfare of children and is defined for the purpose of this guidance as activity that is undertaken to protect specific children who are suspected to be suffering, or likely to suffer, significant harm. </w:t>
      </w:r>
    </w:p>
    <w:p w14:paraId="278B9A0A" w14:textId="77777777" w:rsidR="006C3588" w:rsidRPr="006C3588" w:rsidRDefault="006C3588" w:rsidP="006C3588">
      <w:pPr>
        <w:ind w:left="720"/>
        <w:rPr>
          <w:bCs/>
          <w:sz w:val="24"/>
          <w:szCs w:val="24"/>
        </w:rPr>
      </w:pPr>
    </w:p>
    <w:p w14:paraId="0C1DFB62" w14:textId="3966605D" w:rsidR="006C3588" w:rsidRPr="006C3588" w:rsidRDefault="006C3588" w:rsidP="006C3588">
      <w:pPr>
        <w:ind w:left="720"/>
        <w:rPr>
          <w:bCs/>
          <w:sz w:val="24"/>
          <w:szCs w:val="24"/>
        </w:rPr>
      </w:pPr>
      <w:r w:rsidRPr="006C3588">
        <w:rPr>
          <w:bCs/>
          <w:sz w:val="24"/>
          <w:szCs w:val="24"/>
        </w:rPr>
        <w:t>This includes harm that occurs inside or outside the home, including in foster care and residential care, as well as online. Effective safeguarding is anti-discriminatory and antiracist. Practitioners should understand and be sensitive to factors, including economic and social circumstances, ethnicity and disability, which can impact children and families’ lives</w:t>
      </w:r>
    </w:p>
    <w:p w14:paraId="7DABB061" w14:textId="77777777" w:rsidR="00D44AEE" w:rsidRPr="00A569B9" w:rsidRDefault="00D44AEE" w:rsidP="00D44AEE">
      <w:pPr>
        <w:pStyle w:val="ListParagraph"/>
        <w:ind w:left="1080"/>
        <w:rPr>
          <w:b/>
          <w:sz w:val="24"/>
          <w:szCs w:val="24"/>
        </w:rPr>
      </w:pPr>
    </w:p>
    <w:p w14:paraId="3E9A6D4D" w14:textId="77777777" w:rsidR="00D44AEE" w:rsidRPr="00A569B9" w:rsidRDefault="00D44AEE" w:rsidP="007D007D">
      <w:pPr>
        <w:pStyle w:val="ListParagraph"/>
        <w:numPr>
          <w:ilvl w:val="0"/>
          <w:numId w:val="30"/>
        </w:numPr>
        <w:rPr>
          <w:sz w:val="24"/>
          <w:szCs w:val="24"/>
        </w:rPr>
      </w:pPr>
      <w:r w:rsidRPr="005567E1">
        <w:rPr>
          <w:b/>
          <w:sz w:val="24"/>
          <w:szCs w:val="24"/>
        </w:rPr>
        <w:t>Adult at risk of abuse</w:t>
      </w:r>
      <w:r w:rsidRPr="00A569B9">
        <w:rPr>
          <w:bCs/>
          <w:sz w:val="24"/>
          <w:szCs w:val="24"/>
        </w:rPr>
        <w:t xml:space="preserve"> or neglect</w:t>
      </w:r>
      <w:r w:rsidRPr="00A569B9">
        <w:rPr>
          <w:b/>
          <w:sz w:val="24"/>
          <w:szCs w:val="24"/>
        </w:rPr>
        <w:t xml:space="preserve"> </w:t>
      </w:r>
      <w:r w:rsidRPr="00A569B9">
        <w:rPr>
          <w:bCs/>
          <w:sz w:val="24"/>
          <w:szCs w:val="24"/>
        </w:rPr>
        <w:t>defined by</w:t>
      </w:r>
      <w:r w:rsidRPr="00A569B9">
        <w:rPr>
          <w:b/>
          <w:sz w:val="24"/>
          <w:szCs w:val="24"/>
        </w:rPr>
        <w:t xml:space="preserve"> </w:t>
      </w:r>
      <w:r w:rsidRPr="00A569B9">
        <w:rPr>
          <w:sz w:val="24"/>
          <w:szCs w:val="24"/>
        </w:rPr>
        <w:t xml:space="preserve">the Care Act 2014 as someone over 18 years old who: </w:t>
      </w:r>
    </w:p>
    <w:p w14:paraId="45600AC0" w14:textId="77777777" w:rsidR="00D44AEE" w:rsidRPr="00A569B9" w:rsidRDefault="00D44AEE" w:rsidP="007D007D">
      <w:pPr>
        <w:numPr>
          <w:ilvl w:val="0"/>
          <w:numId w:val="31"/>
        </w:numPr>
        <w:rPr>
          <w:sz w:val="24"/>
          <w:szCs w:val="24"/>
        </w:rPr>
      </w:pPr>
      <w:r w:rsidRPr="00A569B9">
        <w:rPr>
          <w:sz w:val="24"/>
          <w:szCs w:val="24"/>
        </w:rPr>
        <w:t>has care and support needs</w:t>
      </w:r>
    </w:p>
    <w:p w14:paraId="1089312F" w14:textId="77777777" w:rsidR="00D44AEE" w:rsidRPr="00A569B9" w:rsidRDefault="00D44AEE" w:rsidP="007D007D">
      <w:pPr>
        <w:numPr>
          <w:ilvl w:val="0"/>
          <w:numId w:val="31"/>
        </w:numPr>
        <w:rPr>
          <w:sz w:val="24"/>
          <w:szCs w:val="24"/>
        </w:rPr>
      </w:pPr>
      <w:r w:rsidRPr="00A569B9">
        <w:rPr>
          <w:sz w:val="24"/>
          <w:szCs w:val="24"/>
        </w:rPr>
        <w:t>is experiencing, or is at risk of, abuse or neglect</w:t>
      </w:r>
    </w:p>
    <w:p w14:paraId="7A308BD9" w14:textId="77777777" w:rsidR="00D44AEE" w:rsidRPr="00A569B9" w:rsidRDefault="00D44AEE" w:rsidP="007D007D">
      <w:pPr>
        <w:numPr>
          <w:ilvl w:val="0"/>
          <w:numId w:val="31"/>
        </w:numPr>
        <w:rPr>
          <w:sz w:val="24"/>
          <w:szCs w:val="24"/>
        </w:rPr>
      </w:pPr>
      <w:proofErr w:type="gramStart"/>
      <w:r w:rsidRPr="00A569B9">
        <w:rPr>
          <w:sz w:val="24"/>
          <w:szCs w:val="24"/>
        </w:rPr>
        <w:t>as a result of</w:t>
      </w:r>
      <w:proofErr w:type="gramEnd"/>
      <w:r w:rsidRPr="00A569B9">
        <w:rPr>
          <w:sz w:val="24"/>
          <w:szCs w:val="24"/>
        </w:rPr>
        <w:t xml:space="preserve"> their care and support needs is unable to protect himself or herself against the abuse or neglect or the risk of it.</w:t>
      </w:r>
    </w:p>
    <w:p w14:paraId="3371F161" w14:textId="77777777" w:rsidR="00D44AEE" w:rsidRPr="002866F4" w:rsidRDefault="00D44AEE" w:rsidP="00D44AEE">
      <w:pPr>
        <w:ind w:left="1080"/>
      </w:pPr>
      <w:r w:rsidRPr="002866F4">
        <w:t xml:space="preserve">If someone has care and support needs but is not currently receiving care or support from a health or care </w:t>
      </w:r>
      <w:proofErr w:type="gramStart"/>
      <w:r w:rsidRPr="002866F4">
        <w:t>service</w:t>
      </w:r>
      <w:proofErr w:type="gramEnd"/>
      <w:r w:rsidRPr="002866F4">
        <w:t xml:space="preserve"> they may still be an adult at risk</w:t>
      </w:r>
    </w:p>
    <w:p w14:paraId="042D93B9" w14:textId="77777777" w:rsidR="00D44AEE" w:rsidRDefault="00D44AEE" w:rsidP="00EC7EA8">
      <w:pPr>
        <w:pStyle w:val="NormalWeb"/>
        <w:shd w:val="clear" w:color="auto" w:fill="FFFFFF"/>
        <w:spacing w:before="0" w:beforeAutospacing="0" w:after="0" w:afterAutospacing="0"/>
        <w:textAlignment w:val="baseline"/>
        <w:rPr>
          <w:rFonts w:ascii="Arial" w:hAnsi="Arial" w:cs="Arial"/>
          <w:sz w:val="22"/>
          <w:szCs w:val="22"/>
        </w:rPr>
      </w:pPr>
    </w:p>
    <w:p w14:paraId="31227B72" w14:textId="0311753D" w:rsidR="00AB7AD4" w:rsidRPr="00AB7AD4" w:rsidRDefault="004E13D7" w:rsidP="004E13D7">
      <w:pPr>
        <w:pStyle w:val="Heading1"/>
        <w:jc w:val="left"/>
        <w:rPr>
          <w:rFonts w:cs="Arial"/>
          <w:sz w:val="24"/>
          <w:szCs w:val="24"/>
        </w:rPr>
      </w:pPr>
      <w:bookmarkStart w:id="6" w:name="_Toc227673931"/>
      <w:r w:rsidRPr="00071A8E">
        <w:rPr>
          <w:caps w:val="0"/>
          <w:sz w:val="24"/>
          <w:szCs w:val="24"/>
        </w:rPr>
        <w:t>4. Procedure</w:t>
      </w:r>
      <w:r w:rsidR="00AB7AD4">
        <w:rPr>
          <w:sz w:val="24"/>
          <w:szCs w:val="24"/>
        </w:rPr>
        <w:br/>
      </w:r>
      <w:r w:rsidR="00AB7AD4">
        <w:rPr>
          <w:sz w:val="24"/>
          <w:szCs w:val="24"/>
        </w:rPr>
        <w:br/>
      </w:r>
      <w:r w:rsidR="007057FD">
        <w:rPr>
          <w:rFonts w:cs="Arial"/>
          <w:caps w:val="0"/>
          <w:sz w:val="24"/>
          <w:szCs w:val="24"/>
        </w:rPr>
        <w:t>T</w:t>
      </w:r>
      <w:r w:rsidR="007057FD" w:rsidRPr="00AB7AD4">
        <w:rPr>
          <w:rFonts w:cs="Arial"/>
          <w:caps w:val="0"/>
          <w:sz w:val="24"/>
          <w:szCs w:val="24"/>
        </w:rPr>
        <w:t>o be read in conjunction with the organisations safeguarding policy.</w:t>
      </w:r>
      <w:bookmarkEnd w:id="6"/>
    </w:p>
    <w:p w14:paraId="4CA67395" w14:textId="1E00A6C0" w:rsidR="0019698D" w:rsidRDefault="00455506" w:rsidP="00B041FE">
      <w:pPr>
        <w:pStyle w:val="ListParagraph"/>
        <w:ind w:left="0"/>
        <w:rPr>
          <w:rFonts w:cs="Arial"/>
          <w:sz w:val="24"/>
          <w:szCs w:val="24"/>
        </w:rPr>
      </w:pPr>
      <w:r w:rsidRPr="00071A8E">
        <w:rPr>
          <w:rFonts w:cs="Arial"/>
          <w:sz w:val="24"/>
          <w:szCs w:val="24"/>
        </w:rPr>
        <w:t xml:space="preserve">4.1 </w:t>
      </w:r>
      <w:r w:rsidR="00B041FE" w:rsidRPr="00071A8E">
        <w:rPr>
          <w:rFonts w:cs="Arial"/>
          <w:sz w:val="24"/>
          <w:szCs w:val="24"/>
        </w:rPr>
        <w:t>All members of staff</w:t>
      </w:r>
      <w:r w:rsidRPr="00071A8E">
        <w:rPr>
          <w:rFonts w:cs="Arial"/>
          <w:sz w:val="24"/>
          <w:szCs w:val="24"/>
        </w:rPr>
        <w:t>, volunteers and trustees must</w:t>
      </w:r>
      <w:r w:rsidR="00B041FE" w:rsidRPr="00071A8E">
        <w:rPr>
          <w:rFonts w:cs="Arial"/>
          <w:sz w:val="24"/>
          <w:szCs w:val="24"/>
        </w:rPr>
        <w:t xml:space="preserve"> report any suspected abuse and be aware of the appropriate reporting and support procedure for safeguarding.  </w:t>
      </w:r>
      <w:r w:rsidR="0019698D">
        <w:rPr>
          <w:rFonts w:cs="Arial"/>
          <w:sz w:val="24"/>
          <w:szCs w:val="24"/>
        </w:rPr>
        <w:br/>
      </w:r>
    </w:p>
    <w:p w14:paraId="529658D1" w14:textId="075F8005" w:rsidR="00075F36" w:rsidRPr="00071A8E" w:rsidRDefault="0019698D" w:rsidP="00075F36">
      <w:pPr>
        <w:rPr>
          <w:rFonts w:cs="Arial"/>
          <w:sz w:val="24"/>
          <w:szCs w:val="24"/>
        </w:rPr>
      </w:pPr>
      <w:r>
        <w:rPr>
          <w:rFonts w:cs="Arial"/>
          <w:sz w:val="24"/>
          <w:szCs w:val="24"/>
        </w:rPr>
        <w:t xml:space="preserve">4.2 </w:t>
      </w:r>
      <w:r w:rsidR="006A27F6" w:rsidRPr="00071A8E">
        <w:rPr>
          <w:rFonts w:cs="Arial"/>
          <w:sz w:val="24"/>
          <w:szCs w:val="24"/>
        </w:rPr>
        <w:t xml:space="preserve">All members of staff, volunteers and trustees </w:t>
      </w:r>
      <w:r w:rsidR="00B041FE" w:rsidRPr="00071A8E">
        <w:rPr>
          <w:rFonts w:cs="Arial"/>
          <w:sz w:val="24"/>
          <w:szCs w:val="24"/>
        </w:rPr>
        <w:t>will exercise a ‘professional curiosity’ and will be alert to the fact that safeguarding issues can manifest themselves in any number of ways including, child-on-child abuse, child-on-adult abuse, service users can abuse service provider staff and remembering that anyone could become, or be, an adult at risk</w:t>
      </w:r>
      <w:r w:rsidR="00A16E2F">
        <w:rPr>
          <w:rFonts w:cs="Arial"/>
          <w:sz w:val="24"/>
          <w:szCs w:val="24"/>
        </w:rPr>
        <w:t xml:space="preserve"> of harm</w:t>
      </w:r>
      <w:r w:rsidR="00B041FE" w:rsidRPr="00071A8E">
        <w:rPr>
          <w:rFonts w:cs="Arial"/>
          <w:sz w:val="24"/>
          <w:szCs w:val="24"/>
        </w:rPr>
        <w:t xml:space="preserve">. </w:t>
      </w:r>
      <w:r w:rsidR="00075F36" w:rsidRPr="00071A8E">
        <w:rPr>
          <w:rFonts w:cs="Arial"/>
          <w:sz w:val="24"/>
          <w:szCs w:val="24"/>
        </w:rPr>
        <w:t>Refer to Appendix A for definitions of Abuse and Indicators.</w:t>
      </w:r>
    </w:p>
    <w:p w14:paraId="377E7A31" w14:textId="6CDA1886" w:rsidR="00B041FE" w:rsidRPr="00071A8E" w:rsidRDefault="00B041FE" w:rsidP="00B041FE">
      <w:pPr>
        <w:pStyle w:val="ListParagraph"/>
        <w:ind w:left="0"/>
        <w:rPr>
          <w:rFonts w:cs="Arial"/>
          <w:sz w:val="24"/>
          <w:szCs w:val="24"/>
        </w:rPr>
      </w:pPr>
    </w:p>
    <w:p w14:paraId="6671FB28" w14:textId="372D303C" w:rsidR="00B041FE" w:rsidRPr="00071A8E" w:rsidRDefault="00F20318" w:rsidP="00B041FE">
      <w:pPr>
        <w:autoSpaceDE w:val="0"/>
        <w:autoSpaceDN w:val="0"/>
        <w:adjustRightInd w:val="0"/>
        <w:jc w:val="both"/>
        <w:rPr>
          <w:rFonts w:cs="Arial"/>
          <w:sz w:val="24"/>
          <w:szCs w:val="24"/>
          <w:lang w:eastAsia="en-GB"/>
        </w:rPr>
      </w:pPr>
      <w:r>
        <w:rPr>
          <w:rFonts w:cs="Arial"/>
          <w:sz w:val="24"/>
          <w:szCs w:val="24"/>
          <w:lang w:eastAsia="en-GB"/>
        </w:rPr>
        <w:t xml:space="preserve">4.3 </w:t>
      </w:r>
      <w:r w:rsidR="006A27F6" w:rsidRPr="00071A8E">
        <w:rPr>
          <w:rFonts w:cs="Arial"/>
          <w:sz w:val="24"/>
          <w:szCs w:val="24"/>
        </w:rPr>
        <w:t xml:space="preserve">All members of staff, volunteers and trustees </w:t>
      </w:r>
      <w:r w:rsidR="00B041FE" w:rsidRPr="00071A8E">
        <w:rPr>
          <w:rFonts w:cs="Arial"/>
          <w:sz w:val="24"/>
          <w:szCs w:val="24"/>
          <w:lang w:eastAsia="en-GB"/>
        </w:rPr>
        <w:t>will respond to all concerns, worries, suspicions, disclosures, allegation</w:t>
      </w:r>
      <w:r w:rsidR="00740FEE">
        <w:rPr>
          <w:rFonts w:cs="Arial"/>
          <w:sz w:val="24"/>
          <w:szCs w:val="24"/>
          <w:lang w:eastAsia="en-GB"/>
        </w:rPr>
        <w:t xml:space="preserve"> and </w:t>
      </w:r>
      <w:r w:rsidR="00B041FE" w:rsidRPr="00071A8E">
        <w:rPr>
          <w:rFonts w:cs="Arial"/>
          <w:sz w:val="24"/>
          <w:szCs w:val="24"/>
          <w:lang w:eastAsia="en-GB"/>
        </w:rPr>
        <w:t xml:space="preserve">must not keep information about their concerns </w:t>
      </w:r>
      <w:r w:rsidR="00B041FE" w:rsidRPr="00071A8E">
        <w:rPr>
          <w:rFonts w:cs="Arial"/>
          <w:sz w:val="24"/>
          <w:szCs w:val="24"/>
          <w:lang w:eastAsia="en-GB"/>
        </w:rPr>
        <w:lastRenderedPageBreak/>
        <w:t>to themselves they must follow the procedure in the flowchart below for reporting safeguarding concerns.</w:t>
      </w:r>
      <w:r w:rsidR="00C8556B">
        <w:rPr>
          <w:rFonts w:cs="Arial"/>
          <w:sz w:val="24"/>
          <w:szCs w:val="24"/>
          <w:lang w:eastAsia="en-GB"/>
        </w:rPr>
        <w:t xml:space="preserve"> See Appendix B ‘How to respond when someone needs to talk about abuse’</w:t>
      </w:r>
    </w:p>
    <w:p w14:paraId="3DBD20C5" w14:textId="29119FE2" w:rsidR="00B041FE" w:rsidRPr="00071A8E" w:rsidRDefault="00740FEE" w:rsidP="00B041FE">
      <w:pPr>
        <w:spacing w:before="240"/>
        <w:rPr>
          <w:rFonts w:cs="Arial"/>
          <w:sz w:val="24"/>
          <w:szCs w:val="24"/>
        </w:rPr>
      </w:pPr>
      <w:r>
        <w:rPr>
          <w:rFonts w:cs="Arial"/>
          <w:sz w:val="24"/>
          <w:szCs w:val="24"/>
        </w:rPr>
        <w:t xml:space="preserve">4.4 </w:t>
      </w:r>
      <w:r w:rsidR="00B041FE" w:rsidRPr="00071A8E">
        <w:rPr>
          <w:rFonts w:cs="Arial"/>
          <w:sz w:val="24"/>
          <w:szCs w:val="24"/>
        </w:rPr>
        <w:t xml:space="preserve">The </w:t>
      </w:r>
      <w:r>
        <w:rPr>
          <w:rFonts w:cs="Arial"/>
          <w:sz w:val="24"/>
          <w:szCs w:val="24"/>
        </w:rPr>
        <w:t xml:space="preserve">Designated </w:t>
      </w:r>
      <w:r w:rsidR="00B041FE" w:rsidRPr="00071A8E">
        <w:rPr>
          <w:rFonts w:cs="Arial"/>
          <w:sz w:val="24"/>
          <w:szCs w:val="24"/>
        </w:rPr>
        <w:t xml:space="preserve">Safeguarding </w:t>
      </w:r>
      <w:r>
        <w:rPr>
          <w:rFonts w:cs="Arial"/>
          <w:sz w:val="24"/>
          <w:szCs w:val="24"/>
        </w:rPr>
        <w:t>Lead</w:t>
      </w:r>
      <w:r w:rsidR="00B041FE" w:rsidRPr="00071A8E">
        <w:rPr>
          <w:rFonts w:cs="Arial"/>
          <w:sz w:val="24"/>
          <w:szCs w:val="24"/>
        </w:rPr>
        <w:t xml:space="preserve">(s) </w:t>
      </w:r>
      <w:r>
        <w:rPr>
          <w:rFonts w:cs="Arial"/>
          <w:sz w:val="24"/>
          <w:szCs w:val="24"/>
        </w:rPr>
        <w:t xml:space="preserve">must </w:t>
      </w:r>
      <w:r w:rsidR="00AF2694">
        <w:rPr>
          <w:rFonts w:cs="Arial"/>
          <w:sz w:val="24"/>
          <w:szCs w:val="24"/>
        </w:rPr>
        <w:t>fulfil</w:t>
      </w:r>
      <w:r w:rsidR="00B041FE" w:rsidRPr="00071A8E">
        <w:rPr>
          <w:rFonts w:cs="Arial"/>
          <w:sz w:val="24"/>
          <w:szCs w:val="24"/>
        </w:rPr>
        <w:t xml:space="preserve"> their safeguarding </w:t>
      </w:r>
      <w:r w:rsidR="00AF2694">
        <w:rPr>
          <w:rFonts w:cs="Arial"/>
          <w:sz w:val="24"/>
          <w:szCs w:val="24"/>
        </w:rPr>
        <w:t>responsibilities</w:t>
      </w:r>
      <w:r w:rsidR="00B041FE" w:rsidRPr="00071A8E">
        <w:rPr>
          <w:rFonts w:cs="Arial"/>
          <w:sz w:val="24"/>
          <w:szCs w:val="24"/>
        </w:rPr>
        <w:t xml:space="preserve"> in a way that ensures that</w:t>
      </w:r>
      <w:r w:rsidR="00AF2694">
        <w:rPr>
          <w:rFonts w:cs="Arial"/>
          <w:sz w:val="24"/>
          <w:szCs w:val="24"/>
        </w:rPr>
        <w:t xml:space="preserve"> children and</w:t>
      </w:r>
      <w:r w:rsidR="00B041FE" w:rsidRPr="00071A8E">
        <w:rPr>
          <w:rFonts w:cs="Arial"/>
          <w:sz w:val="24"/>
          <w:szCs w:val="24"/>
        </w:rPr>
        <w:t xml:space="preserve"> adults at risk of harm are safeguarded from harm and promotes their welfare. They are responsible for following up any suspected reports of abuse and for informing the police or other appropriate external bodies.</w:t>
      </w:r>
    </w:p>
    <w:p w14:paraId="151F4EB1" w14:textId="77777777" w:rsidR="000B5B25" w:rsidRPr="00071A8E" w:rsidRDefault="000B5B25" w:rsidP="00221358">
      <w:pPr>
        <w:rPr>
          <w:rFonts w:cs="Arial"/>
          <w:sz w:val="24"/>
          <w:szCs w:val="24"/>
        </w:rPr>
      </w:pPr>
    </w:p>
    <w:p w14:paraId="30804627" w14:textId="2BB8EB83" w:rsidR="00BD29D1" w:rsidRPr="00864B7F" w:rsidRDefault="00864B7F" w:rsidP="000C76E2">
      <w:pPr>
        <w:pStyle w:val="Heading2"/>
        <w:rPr>
          <w:b w:val="0"/>
          <w:bCs/>
          <w:sz w:val="24"/>
          <w:szCs w:val="24"/>
        </w:rPr>
      </w:pPr>
      <w:bookmarkStart w:id="7" w:name="_Toc448236184"/>
      <w:bookmarkStart w:id="8" w:name="_Toc448311179"/>
      <w:bookmarkStart w:id="9" w:name="_Toc451252134"/>
      <w:bookmarkStart w:id="10" w:name="_Toc157512096"/>
      <w:bookmarkStart w:id="11" w:name="_Toc227673932"/>
      <w:r w:rsidRPr="00864B7F">
        <w:rPr>
          <w:b w:val="0"/>
          <w:bCs/>
          <w:sz w:val="24"/>
          <w:szCs w:val="24"/>
        </w:rPr>
        <w:t xml:space="preserve">4.5 </w:t>
      </w:r>
      <w:r>
        <w:rPr>
          <w:b w:val="0"/>
          <w:bCs/>
          <w:caps w:val="0"/>
          <w:sz w:val="24"/>
          <w:szCs w:val="24"/>
        </w:rPr>
        <w:t>R</w:t>
      </w:r>
      <w:r w:rsidRPr="00864B7F">
        <w:rPr>
          <w:b w:val="0"/>
          <w:bCs/>
          <w:caps w:val="0"/>
          <w:sz w:val="24"/>
          <w:szCs w:val="24"/>
        </w:rPr>
        <w:t>eporting</w:t>
      </w:r>
      <w:r>
        <w:rPr>
          <w:b w:val="0"/>
          <w:bCs/>
          <w:caps w:val="0"/>
          <w:sz w:val="24"/>
          <w:szCs w:val="24"/>
        </w:rPr>
        <w:t xml:space="preserve"> a</w:t>
      </w:r>
      <w:r w:rsidRPr="00864B7F">
        <w:rPr>
          <w:b w:val="0"/>
          <w:bCs/>
          <w:caps w:val="0"/>
          <w:sz w:val="24"/>
          <w:szCs w:val="24"/>
        </w:rPr>
        <w:t xml:space="preserve"> safeguarding concern</w:t>
      </w:r>
      <w:bookmarkEnd w:id="7"/>
      <w:bookmarkEnd w:id="8"/>
      <w:bookmarkEnd w:id="9"/>
      <w:bookmarkEnd w:id="10"/>
      <w:bookmarkEnd w:id="11"/>
    </w:p>
    <w:p w14:paraId="441020E8" w14:textId="72DFD5EA" w:rsidR="00AA5C44" w:rsidRDefault="00581F52" w:rsidP="007367B7">
      <w:pPr>
        <w:pStyle w:val="NormalWeb"/>
        <w:shd w:val="clear" w:color="auto" w:fill="FFFFFF"/>
        <w:spacing w:before="0" w:beforeAutospacing="0" w:after="0" w:afterAutospacing="0"/>
        <w:textAlignment w:val="baseline"/>
        <w:rPr>
          <w:rFonts w:ascii="Arial" w:hAnsi="Arial" w:cs="Arial"/>
        </w:rPr>
      </w:pPr>
      <w:r w:rsidRPr="00581F52">
        <w:rPr>
          <w:rFonts w:ascii="Arial" w:hAnsi="Arial" w:cs="Arial"/>
        </w:rPr>
        <w:t>All members of staff, volunteers and trustees</w:t>
      </w:r>
      <w:r>
        <w:rPr>
          <w:rFonts w:ascii="Arial" w:hAnsi="Arial" w:cs="Arial"/>
        </w:rPr>
        <w:t>, if</w:t>
      </w:r>
      <w:r w:rsidR="00AA5C44" w:rsidRPr="00581F52">
        <w:rPr>
          <w:rFonts w:ascii="Arial" w:hAnsi="Arial" w:cs="Arial"/>
        </w:rPr>
        <w:t xml:space="preserve"> </w:t>
      </w:r>
      <w:r>
        <w:rPr>
          <w:rFonts w:ascii="Arial" w:hAnsi="Arial" w:cs="Arial"/>
        </w:rPr>
        <w:t xml:space="preserve">they </w:t>
      </w:r>
      <w:r w:rsidR="00AA5C44" w:rsidRPr="00581F52">
        <w:rPr>
          <w:rFonts w:ascii="Arial" w:hAnsi="Arial" w:cs="Arial"/>
        </w:rPr>
        <w:t>are worried about a child</w:t>
      </w:r>
      <w:r w:rsidR="001C08AA" w:rsidRPr="00581F52">
        <w:rPr>
          <w:rFonts w:ascii="Arial" w:hAnsi="Arial" w:cs="Arial"/>
        </w:rPr>
        <w:t xml:space="preserve"> or adult at risk</w:t>
      </w:r>
      <w:r>
        <w:rPr>
          <w:rFonts w:ascii="Arial" w:hAnsi="Arial" w:cs="Arial"/>
        </w:rPr>
        <w:t xml:space="preserve"> must</w:t>
      </w:r>
      <w:r w:rsidR="00AA5C44" w:rsidRPr="00581F52">
        <w:rPr>
          <w:rFonts w:ascii="Arial" w:hAnsi="Arial" w:cs="Arial"/>
        </w:rPr>
        <w:t xml:space="preserve"> </w:t>
      </w:r>
      <w:r w:rsidR="00F47C67">
        <w:rPr>
          <w:rFonts w:ascii="Arial" w:hAnsi="Arial" w:cs="Arial"/>
        </w:rPr>
        <w:t>follow the safeguarding flowchart below</w:t>
      </w:r>
      <w:r w:rsidR="00232A4A">
        <w:rPr>
          <w:rFonts w:ascii="Arial" w:hAnsi="Arial" w:cs="Arial"/>
        </w:rPr>
        <w:t>.</w:t>
      </w:r>
    </w:p>
    <w:p w14:paraId="143ADEF2" w14:textId="77777777" w:rsidR="008273D4" w:rsidRDefault="008273D4" w:rsidP="007367B7">
      <w:pPr>
        <w:pStyle w:val="NormalWeb"/>
        <w:shd w:val="clear" w:color="auto" w:fill="FFFFFF"/>
        <w:spacing w:before="0" w:beforeAutospacing="0" w:after="0" w:afterAutospacing="0"/>
        <w:textAlignment w:val="baseline"/>
        <w:rPr>
          <w:rFonts w:ascii="Arial" w:hAnsi="Arial" w:cs="Arial"/>
        </w:rPr>
      </w:pPr>
    </w:p>
    <w:p w14:paraId="3C34C56A" w14:textId="26764273" w:rsidR="00236C39" w:rsidRDefault="00236C39">
      <w:pPr>
        <w:rPr>
          <w:rFonts w:cs="Arial"/>
          <w:sz w:val="24"/>
          <w:szCs w:val="24"/>
          <w:lang w:eastAsia="en-GB"/>
        </w:rPr>
      </w:pPr>
      <w:r>
        <w:rPr>
          <w:rFonts w:cs="Arial"/>
        </w:rPr>
        <w:br w:type="page"/>
      </w:r>
    </w:p>
    <w:p w14:paraId="2616952F" w14:textId="4B0CD4F1" w:rsidR="005B72D3" w:rsidRPr="005E0A81" w:rsidRDefault="005B72D3" w:rsidP="004E13D7">
      <w:pPr>
        <w:pStyle w:val="Heading1"/>
        <w:rPr>
          <w:rFonts w:cs="Arial"/>
          <w:b w:val="0"/>
          <w:snapToGrid w:val="0"/>
          <w:sz w:val="28"/>
          <w:lang w:val="en-US"/>
        </w:rPr>
      </w:pPr>
      <w:bookmarkStart w:id="12" w:name="_Toc227673933"/>
      <w:r w:rsidRPr="005E0A81">
        <w:rPr>
          <w:rFonts w:cs="Arial"/>
          <w:snapToGrid w:val="0"/>
          <w:sz w:val="28"/>
          <w:lang w:val="en-US"/>
        </w:rPr>
        <w:lastRenderedPageBreak/>
        <w:t xml:space="preserve">Flowchart for referral </w:t>
      </w:r>
      <w:r w:rsidR="00FB3012" w:rsidRPr="005E0A81">
        <w:rPr>
          <w:rFonts w:cs="Arial"/>
          <w:snapToGrid w:val="0"/>
          <w:sz w:val="28"/>
          <w:lang w:val="en-US"/>
        </w:rPr>
        <w:t>reporting safeguarding concerns</w:t>
      </w:r>
      <w:r w:rsidRPr="005E0A81">
        <w:rPr>
          <w:rFonts w:cs="Arial"/>
          <w:snapToGrid w:val="0"/>
          <w:sz w:val="28"/>
          <w:lang w:val="en-US"/>
        </w:rPr>
        <w:t xml:space="preserve"> (202</w:t>
      </w:r>
      <w:r w:rsidR="008273D4" w:rsidRPr="005E0A81">
        <w:rPr>
          <w:rFonts w:cs="Arial"/>
          <w:snapToGrid w:val="0"/>
          <w:sz w:val="28"/>
          <w:lang w:val="en-US"/>
        </w:rPr>
        <w:t>6</w:t>
      </w:r>
      <w:r w:rsidRPr="005E0A81">
        <w:rPr>
          <w:rFonts w:cs="Arial"/>
          <w:snapToGrid w:val="0"/>
          <w:sz w:val="28"/>
          <w:lang w:val="en-US"/>
        </w:rPr>
        <w:t>)</w:t>
      </w:r>
      <w:bookmarkEnd w:id="12"/>
    </w:p>
    <w:p w14:paraId="4B65F8CD" w14:textId="3B02C871" w:rsidR="005B72D3" w:rsidRPr="00544979" w:rsidRDefault="005B72D3" w:rsidP="005B72D3">
      <w:pPr>
        <w:jc w:val="center"/>
        <w:rPr>
          <w:b/>
          <w:bCs/>
          <w:sz w:val="24"/>
          <w:szCs w:val="22"/>
          <w:lang w:val="en-US"/>
        </w:rPr>
      </w:pPr>
    </w:p>
    <w:tbl>
      <w:tblPr>
        <w:tblStyle w:val="TableGrid"/>
        <w:tblW w:w="0" w:type="auto"/>
        <w:tblLook w:val="04A0" w:firstRow="1" w:lastRow="0" w:firstColumn="1" w:lastColumn="0" w:noHBand="0" w:noVBand="1"/>
      </w:tblPr>
      <w:tblGrid>
        <w:gridCol w:w="4414"/>
        <w:gridCol w:w="270"/>
        <w:gridCol w:w="4285"/>
      </w:tblGrid>
      <w:tr w:rsidR="005B72D3" w14:paraId="1A7D55B0" w14:textId="77777777" w:rsidTr="005E0A81">
        <w:tc>
          <w:tcPr>
            <w:tcW w:w="8969" w:type="dxa"/>
            <w:gridSpan w:val="3"/>
            <w:tcBorders>
              <w:top w:val="wave" w:sz="6" w:space="0" w:color="FF0000"/>
              <w:left w:val="wave" w:sz="6" w:space="0" w:color="FF0000"/>
              <w:bottom w:val="wave" w:sz="6" w:space="0" w:color="FF0000"/>
              <w:right w:val="wave" w:sz="6" w:space="0" w:color="FF0000"/>
            </w:tcBorders>
            <w:shd w:val="clear" w:color="auto" w:fill="EE0000"/>
          </w:tcPr>
          <w:p w14:paraId="74C090BB" w14:textId="2A15E801" w:rsidR="005B72D3" w:rsidRPr="005A6F65" w:rsidRDefault="005B72D3" w:rsidP="008273D4">
            <w:pPr>
              <w:jc w:val="center"/>
              <w:rPr>
                <w:rFonts w:cs="Arial"/>
                <w:b/>
                <w:bCs/>
                <w:color w:val="FF0000"/>
              </w:rPr>
            </w:pPr>
            <w:r w:rsidRPr="005A6F65">
              <w:rPr>
                <w:b/>
                <w:bCs/>
                <w:color w:val="FFFFFF" w:themeColor="background1"/>
              </w:rPr>
              <w:t>If a child or adult at risk of harm is in immediate danger phone 999 for the Police.</w:t>
            </w:r>
          </w:p>
        </w:tc>
      </w:tr>
      <w:tr w:rsidR="005B72D3" w14:paraId="27B6FA43" w14:textId="77777777" w:rsidTr="005E0A81">
        <w:tc>
          <w:tcPr>
            <w:tcW w:w="4414" w:type="dxa"/>
            <w:tcBorders>
              <w:top w:val="wave" w:sz="6" w:space="0" w:color="FF0000"/>
              <w:left w:val="nil"/>
              <w:bottom w:val="single" w:sz="24" w:space="0" w:color="FF0000"/>
              <w:right w:val="nil"/>
            </w:tcBorders>
          </w:tcPr>
          <w:p w14:paraId="554D0F3D" w14:textId="77777777" w:rsidR="005B72D3" w:rsidRDefault="005B72D3" w:rsidP="00A93988"/>
        </w:tc>
        <w:tc>
          <w:tcPr>
            <w:tcW w:w="270" w:type="dxa"/>
            <w:tcBorders>
              <w:top w:val="wave" w:sz="6" w:space="0" w:color="FF0000"/>
              <w:left w:val="nil"/>
              <w:bottom w:val="single" w:sz="24" w:space="0" w:color="FF0000"/>
              <w:right w:val="nil"/>
            </w:tcBorders>
          </w:tcPr>
          <w:p w14:paraId="084E69E2" w14:textId="77777777" w:rsidR="005B72D3" w:rsidRDefault="005B72D3" w:rsidP="00A93988"/>
        </w:tc>
        <w:tc>
          <w:tcPr>
            <w:tcW w:w="4285" w:type="dxa"/>
            <w:tcBorders>
              <w:top w:val="wave" w:sz="6" w:space="0" w:color="FF0000"/>
              <w:left w:val="nil"/>
              <w:bottom w:val="single" w:sz="24" w:space="0" w:color="FF0000"/>
              <w:right w:val="nil"/>
            </w:tcBorders>
          </w:tcPr>
          <w:p w14:paraId="4340CAF5" w14:textId="77777777" w:rsidR="005B72D3" w:rsidRDefault="005B72D3" w:rsidP="00A93988"/>
        </w:tc>
      </w:tr>
      <w:tr w:rsidR="005B72D3" w14:paraId="626D46B6" w14:textId="77777777" w:rsidTr="005E0A81">
        <w:tc>
          <w:tcPr>
            <w:tcW w:w="8969" w:type="dxa"/>
            <w:gridSpan w:val="3"/>
            <w:tcBorders>
              <w:left w:val="single" w:sz="24" w:space="0" w:color="FF0000"/>
              <w:bottom w:val="single" w:sz="24" w:space="0" w:color="FF0000"/>
              <w:right w:val="single" w:sz="24" w:space="0" w:color="FF0000"/>
            </w:tcBorders>
          </w:tcPr>
          <w:p w14:paraId="1903BDE5" w14:textId="2CF846A3" w:rsidR="005B72D3" w:rsidRDefault="00B962C9" w:rsidP="00A93988">
            <w:pPr>
              <w:pStyle w:val="Heading9"/>
              <w:ind w:left="176"/>
              <w:jc w:val="center"/>
              <w:rPr>
                <w:rFonts w:cs="Arial"/>
                <w:b w:val="0"/>
                <w:u w:val="none"/>
              </w:rPr>
            </w:pPr>
            <w:r>
              <w:rPr>
                <w:rFonts w:cs="Arial"/>
                <w:bCs w:val="0"/>
                <w:u w:val="none"/>
              </w:rPr>
              <w:t>Your safeguarding responsibility</w:t>
            </w:r>
            <w:r w:rsidR="002D3940">
              <w:rPr>
                <w:rFonts w:cs="Arial"/>
                <w:bCs w:val="0"/>
                <w:u w:val="none"/>
              </w:rPr>
              <w:br/>
            </w:r>
            <w:r w:rsidR="005B72D3" w:rsidRPr="002D3940">
              <w:rPr>
                <w:rFonts w:cs="Arial"/>
                <w:b w:val="0"/>
                <w:u w:val="none"/>
              </w:rPr>
              <w:t>Are they safe?</w:t>
            </w:r>
            <w:r w:rsidR="005B72D3">
              <w:rPr>
                <w:rFonts w:cs="Arial"/>
                <w:b w:val="0"/>
                <w:u w:val="none"/>
              </w:rPr>
              <w:t xml:space="preserve"> If you are concerned about a child or </w:t>
            </w:r>
            <w:r>
              <w:rPr>
                <w:rFonts w:cs="Arial"/>
                <w:b w:val="0"/>
                <w:u w:val="none"/>
              </w:rPr>
              <w:t>a</w:t>
            </w:r>
            <w:r w:rsidR="005B72D3">
              <w:rPr>
                <w:rFonts w:cs="Arial"/>
                <w:b w:val="0"/>
                <w:u w:val="none"/>
              </w:rPr>
              <w:t xml:space="preserve">dult at </w:t>
            </w:r>
            <w:r>
              <w:rPr>
                <w:rFonts w:cs="Arial"/>
                <w:b w:val="0"/>
                <w:u w:val="none"/>
              </w:rPr>
              <w:t>r</w:t>
            </w:r>
            <w:r w:rsidR="005B72D3">
              <w:rPr>
                <w:rFonts w:cs="Arial"/>
                <w:b w:val="0"/>
                <w:u w:val="none"/>
              </w:rPr>
              <w:t xml:space="preserve">isk of </w:t>
            </w:r>
            <w:r>
              <w:rPr>
                <w:rFonts w:cs="Arial"/>
                <w:b w:val="0"/>
                <w:u w:val="none"/>
              </w:rPr>
              <w:t>h</w:t>
            </w:r>
            <w:r w:rsidR="005B72D3">
              <w:rPr>
                <w:rFonts w:cs="Arial"/>
                <w:b w:val="0"/>
                <w:u w:val="none"/>
              </w:rPr>
              <w:t>arm you could help stop abuse if you follow the safeguarding policy and procedure (use this flowchart)</w:t>
            </w:r>
            <w:r w:rsidR="005B72D3" w:rsidRPr="006E4350">
              <w:rPr>
                <w:rFonts w:cs="Arial"/>
                <w:b w:val="0"/>
                <w:u w:val="none"/>
              </w:rPr>
              <w:t xml:space="preserve"> </w:t>
            </w:r>
          </w:p>
          <w:p w14:paraId="3F98C293" w14:textId="13BC315B" w:rsidR="005B72D3" w:rsidRPr="00076ECC" w:rsidRDefault="005B72D3" w:rsidP="00A93988">
            <w:pPr>
              <w:pStyle w:val="Heading9"/>
              <w:ind w:left="0"/>
              <w:jc w:val="center"/>
              <w:rPr>
                <w:rFonts w:cs="Arial"/>
                <w:u w:val="none"/>
              </w:rPr>
            </w:pPr>
            <w:r w:rsidRPr="00076ECC">
              <w:rPr>
                <w:rFonts w:cs="Arial"/>
                <w:b w:val="0"/>
                <w:color w:val="FF0000"/>
                <w:u w:val="none"/>
              </w:rPr>
              <w:t>It is not your responsibility to decide if abuse has happened</w:t>
            </w:r>
            <w:r w:rsidR="007E24B7">
              <w:rPr>
                <w:rFonts w:cs="Arial"/>
                <w:b w:val="0"/>
                <w:color w:val="FF0000"/>
                <w:u w:val="none"/>
              </w:rPr>
              <w:t>, i</w:t>
            </w:r>
            <w:r w:rsidRPr="00076ECC">
              <w:rPr>
                <w:rFonts w:cs="Arial"/>
                <w:b w:val="0"/>
                <w:color w:val="FF0000"/>
                <w:u w:val="none"/>
              </w:rPr>
              <w:t xml:space="preserve">t </w:t>
            </w:r>
            <w:r w:rsidR="007E24B7">
              <w:rPr>
                <w:rFonts w:cs="Arial"/>
                <w:b w:val="0"/>
                <w:color w:val="FF0000"/>
                <w:u w:val="none"/>
              </w:rPr>
              <w:t>is</w:t>
            </w:r>
            <w:r w:rsidRPr="00076ECC">
              <w:rPr>
                <w:rFonts w:cs="Arial"/>
                <w:b w:val="0"/>
                <w:color w:val="FF0000"/>
                <w:u w:val="none"/>
              </w:rPr>
              <w:t xml:space="preserve"> your responsibility to report </w:t>
            </w:r>
            <w:r w:rsidR="00544979">
              <w:rPr>
                <w:rFonts w:cs="Arial"/>
                <w:b w:val="0"/>
                <w:color w:val="FF0000"/>
                <w:u w:val="none"/>
              </w:rPr>
              <w:t>your concerns</w:t>
            </w:r>
          </w:p>
        </w:tc>
      </w:tr>
      <w:tr w:rsidR="005B72D3" w14:paraId="39EB3B36" w14:textId="77777777" w:rsidTr="005E0A81">
        <w:tc>
          <w:tcPr>
            <w:tcW w:w="4414" w:type="dxa"/>
            <w:tcBorders>
              <w:top w:val="single" w:sz="24" w:space="0" w:color="FF0000"/>
              <w:left w:val="nil"/>
              <w:bottom w:val="single" w:sz="24" w:space="0" w:color="FFC000"/>
              <w:right w:val="nil"/>
            </w:tcBorders>
          </w:tcPr>
          <w:p w14:paraId="153E8EA2" w14:textId="09E71BA2" w:rsidR="005B72D3" w:rsidRPr="006E4350" w:rsidRDefault="005B72D3" w:rsidP="00A93988">
            <w:pPr>
              <w:rPr>
                <w:rFonts w:cs="Arial"/>
              </w:rPr>
            </w:pPr>
          </w:p>
        </w:tc>
        <w:tc>
          <w:tcPr>
            <w:tcW w:w="270" w:type="dxa"/>
            <w:tcBorders>
              <w:top w:val="single" w:sz="24" w:space="0" w:color="FF0000"/>
              <w:left w:val="nil"/>
              <w:bottom w:val="single" w:sz="24" w:space="0" w:color="FFC000"/>
              <w:right w:val="nil"/>
            </w:tcBorders>
          </w:tcPr>
          <w:p w14:paraId="1BF2A084" w14:textId="021BBBB2" w:rsidR="005B72D3" w:rsidRPr="006E4350" w:rsidRDefault="00544979" w:rsidP="00A93988">
            <w:pPr>
              <w:rPr>
                <w:rFonts w:cs="Arial"/>
              </w:rPr>
            </w:pPr>
            <w:r w:rsidRPr="006E4350">
              <w:rPr>
                <w:rFonts w:cs="Arial"/>
                <w:noProof/>
              </w:rPr>
              <mc:AlternateContent>
                <mc:Choice Requires="wps">
                  <w:drawing>
                    <wp:anchor distT="0" distB="0" distL="114300" distR="114300" simplePos="0" relativeHeight="251658241" behindDoc="0" locked="0" layoutInCell="1" allowOverlap="1" wp14:anchorId="226E54C0" wp14:editId="430584EB">
                      <wp:simplePos x="0" y="0"/>
                      <wp:positionH relativeFrom="column">
                        <wp:posOffset>-58420</wp:posOffset>
                      </wp:positionH>
                      <wp:positionV relativeFrom="paragraph">
                        <wp:posOffset>6985</wp:posOffset>
                      </wp:positionV>
                      <wp:extent cx="160020" cy="144780"/>
                      <wp:effectExtent l="19050" t="0" r="11430" b="45720"/>
                      <wp:wrapNone/>
                      <wp:docPr id="21" name="Arrow: Down 21"/>
                      <wp:cNvGraphicFramePr/>
                      <a:graphic xmlns:a="http://schemas.openxmlformats.org/drawingml/2006/main">
                        <a:graphicData uri="http://schemas.microsoft.com/office/word/2010/wordprocessingShape">
                          <wps:wsp>
                            <wps:cNvSpPr/>
                            <wps:spPr>
                              <a:xfrm>
                                <a:off x="0" y="0"/>
                                <a:ext cx="160020" cy="144780"/>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694D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26" type="#_x0000_t67" style="position:absolute;margin-left:-4.6pt;margin-top:.55pt;width:12.6pt;height:11.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" adj="10800" fillcolor="#00b050" strokecolor="#1f3763 [1604]" strokeweight="1pt"/>
                  </w:pict>
                </mc:Fallback>
              </mc:AlternateContent>
            </w:r>
          </w:p>
        </w:tc>
        <w:tc>
          <w:tcPr>
            <w:tcW w:w="4285" w:type="dxa"/>
            <w:tcBorders>
              <w:top w:val="single" w:sz="24" w:space="0" w:color="FF0000"/>
              <w:left w:val="nil"/>
              <w:bottom w:val="single" w:sz="24" w:space="0" w:color="FFC000"/>
              <w:right w:val="nil"/>
            </w:tcBorders>
          </w:tcPr>
          <w:p w14:paraId="46049C41" w14:textId="77777777" w:rsidR="005B72D3" w:rsidRPr="006E4350" w:rsidRDefault="005B72D3" w:rsidP="00A93988">
            <w:pPr>
              <w:rPr>
                <w:rFonts w:cs="Arial"/>
              </w:rPr>
            </w:pPr>
          </w:p>
        </w:tc>
      </w:tr>
      <w:tr w:rsidR="005B72D3" w14:paraId="6356327C" w14:textId="77777777" w:rsidTr="005E0A81">
        <w:tc>
          <w:tcPr>
            <w:tcW w:w="8969" w:type="dxa"/>
            <w:gridSpan w:val="3"/>
            <w:tcBorders>
              <w:left w:val="single" w:sz="24" w:space="0" w:color="FFC000"/>
              <w:bottom w:val="single" w:sz="18" w:space="0" w:color="FFC000"/>
              <w:right w:val="single" w:sz="24" w:space="0" w:color="FFC000"/>
            </w:tcBorders>
          </w:tcPr>
          <w:p w14:paraId="104B590B" w14:textId="615E6046" w:rsidR="005B72D3" w:rsidRPr="002D3940" w:rsidRDefault="002D3940" w:rsidP="00A93988">
            <w:pPr>
              <w:pStyle w:val="Heading9"/>
              <w:ind w:left="0"/>
              <w:jc w:val="center"/>
              <w:rPr>
                <w:rFonts w:cs="Arial"/>
                <w:sz w:val="24"/>
                <w:szCs w:val="24"/>
                <w:u w:val="none"/>
              </w:rPr>
            </w:pPr>
            <w:r w:rsidRPr="002D3940">
              <w:rPr>
                <w:rFonts w:cs="Arial"/>
                <w:sz w:val="24"/>
                <w:szCs w:val="24"/>
                <w:u w:val="none"/>
              </w:rPr>
              <w:t>Share your safeguarding concern</w:t>
            </w:r>
            <w:r>
              <w:rPr>
                <w:rFonts w:cs="Arial"/>
                <w:sz w:val="24"/>
                <w:szCs w:val="24"/>
                <w:u w:val="none"/>
              </w:rPr>
              <w:t>s</w:t>
            </w:r>
            <w:r w:rsidR="004F64A6">
              <w:rPr>
                <w:rFonts w:cs="Arial"/>
                <w:sz w:val="24"/>
                <w:szCs w:val="24"/>
                <w:u w:val="none"/>
              </w:rPr>
              <w:t xml:space="preserve"> and get support</w:t>
            </w:r>
          </w:p>
          <w:p w14:paraId="56609054" w14:textId="0A73DD0D" w:rsidR="00974997" w:rsidRPr="003D517F" w:rsidRDefault="00974997" w:rsidP="007D007D">
            <w:pPr>
              <w:pStyle w:val="ListParagraph"/>
              <w:numPr>
                <w:ilvl w:val="0"/>
                <w:numId w:val="26"/>
              </w:numPr>
              <w:contextualSpacing/>
              <w:rPr>
                <w:rFonts w:cs="Arial"/>
              </w:rPr>
            </w:pPr>
            <w:r w:rsidRPr="003D517F">
              <w:rPr>
                <w:rFonts w:cs="Arial"/>
              </w:rPr>
              <w:t>If there is immediate danger to the child or Adult at Risk call</w:t>
            </w:r>
            <w:r w:rsidR="002D3940" w:rsidRPr="003D517F">
              <w:rPr>
                <w:rFonts w:cs="Arial"/>
              </w:rPr>
              <w:t xml:space="preserve"> the police</w:t>
            </w:r>
            <w:r w:rsidR="001045F4" w:rsidRPr="003D517F">
              <w:rPr>
                <w:rFonts w:cs="Arial"/>
              </w:rPr>
              <w:t xml:space="preserve"> -</w:t>
            </w:r>
            <w:r w:rsidRPr="003D517F">
              <w:rPr>
                <w:rFonts w:cs="Arial"/>
              </w:rPr>
              <w:t xml:space="preserve"> 999 </w:t>
            </w:r>
          </w:p>
          <w:p w14:paraId="35A3A6FB" w14:textId="2C2CEDB6" w:rsidR="005B72D3" w:rsidRPr="003D517F" w:rsidRDefault="001045F4" w:rsidP="007D007D">
            <w:pPr>
              <w:pStyle w:val="Heading9"/>
              <w:numPr>
                <w:ilvl w:val="0"/>
                <w:numId w:val="26"/>
              </w:numPr>
              <w:jc w:val="left"/>
              <w:rPr>
                <w:rFonts w:cs="Arial"/>
                <w:b w:val="0"/>
                <w:bCs w:val="0"/>
                <w:u w:val="none"/>
              </w:rPr>
            </w:pPr>
            <w:r w:rsidRPr="003D517F">
              <w:rPr>
                <w:rFonts w:cs="Arial"/>
                <w:b w:val="0"/>
                <w:bCs w:val="0"/>
                <w:u w:val="none"/>
              </w:rPr>
              <w:t>Share</w:t>
            </w:r>
            <w:r w:rsidR="005B72D3" w:rsidRPr="003D517F">
              <w:rPr>
                <w:rFonts w:cs="Arial"/>
                <w:b w:val="0"/>
                <w:bCs w:val="0"/>
                <w:u w:val="none"/>
              </w:rPr>
              <w:t xml:space="preserve"> </w:t>
            </w:r>
            <w:r w:rsidR="003D517F">
              <w:rPr>
                <w:rFonts w:cs="Arial"/>
                <w:b w:val="0"/>
                <w:bCs w:val="0"/>
                <w:u w:val="none"/>
              </w:rPr>
              <w:t>all safeguarding</w:t>
            </w:r>
            <w:r w:rsidR="005B72D3" w:rsidRPr="003D517F">
              <w:rPr>
                <w:rFonts w:cs="Arial"/>
                <w:b w:val="0"/>
                <w:bCs w:val="0"/>
                <w:u w:val="none"/>
              </w:rPr>
              <w:t xml:space="preserve"> concerns/ information with the Safeguarding Lead/ Deputy Safeguarding Lead</w:t>
            </w:r>
            <w:r w:rsidRPr="003D517F">
              <w:rPr>
                <w:rFonts w:cs="Arial"/>
                <w:b w:val="0"/>
                <w:bCs w:val="0"/>
                <w:u w:val="none"/>
              </w:rPr>
              <w:t xml:space="preserve"> as soon as possible – do not delay</w:t>
            </w:r>
          </w:p>
          <w:p w14:paraId="6249B68F" w14:textId="3780EF74" w:rsidR="005B72D3" w:rsidRDefault="005B72D3" w:rsidP="007D007D">
            <w:pPr>
              <w:pStyle w:val="Heading9"/>
              <w:numPr>
                <w:ilvl w:val="0"/>
                <w:numId w:val="32"/>
              </w:numPr>
              <w:jc w:val="left"/>
              <w:rPr>
                <w:rFonts w:cs="Arial"/>
                <w:b w:val="0"/>
                <w:bCs w:val="0"/>
                <w:u w:val="none"/>
              </w:rPr>
            </w:pPr>
            <w:r w:rsidRPr="00E34D8F">
              <w:rPr>
                <w:rFonts w:cs="Arial"/>
                <w:b w:val="0"/>
                <w:bCs w:val="0"/>
                <w:u w:val="none"/>
              </w:rPr>
              <w:t>For concerns about an Adult at Risk of Harm:  Use the Safeguarding Adults Framework to guide your discussions on thresholds for safeguarding referrals</w:t>
            </w:r>
          </w:p>
          <w:p w14:paraId="40ED81D0" w14:textId="77777777" w:rsidR="005B72D3" w:rsidRPr="00E34D8F" w:rsidRDefault="005B72D3" w:rsidP="007D007D">
            <w:pPr>
              <w:pStyle w:val="Heading9"/>
              <w:numPr>
                <w:ilvl w:val="0"/>
                <w:numId w:val="32"/>
              </w:numPr>
              <w:jc w:val="left"/>
              <w:rPr>
                <w:rFonts w:cs="Arial"/>
                <w:b w:val="0"/>
                <w:bCs w:val="0"/>
                <w:u w:val="none"/>
              </w:rPr>
            </w:pPr>
            <w:r w:rsidRPr="00E34D8F">
              <w:rPr>
                <w:rFonts w:cs="Arial"/>
                <w:b w:val="0"/>
                <w:bCs w:val="0"/>
                <w:u w:val="none"/>
              </w:rPr>
              <w:t>For concerns about a child (under 18 years of age): Use the Suffolk Thresholds of Needs Matrix to guide your discussions on thresholds for safeguarding referrals</w:t>
            </w:r>
          </w:p>
          <w:p w14:paraId="7299D7AF" w14:textId="77777777" w:rsidR="005B72D3" w:rsidRPr="00462662" w:rsidRDefault="005B72D3" w:rsidP="007D007D">
            <w:pPr>
              <w:pStyle w:val="ListParagraph"/>
              <w:numPr>
                <w:ilvl w:val="0"/>
                <w:numId w:val="32"/>
              </w:numPr>
              <w:contextualSpacing/>
              <w:rPr>
                <w:rFonts w:cs="Arial"/>
              </w:rPr>
            </w:pPr>
            <w:r w:rsidRPr="00462662">
              <w:rPr>
                <w:rFonts w:cs="Arial"/>
                <w:shd w:val="clear" w:color="auto" w:fill="FFFFFF"/>
              </w:rPr>
              <w:t xml:space="preserve">If you need to discuss </w:t>
            </w:r>
            <w:proofErr w:type="gramStart"/>
            <w:r w:rsidRPr="00462662">
              <w:rPr>
                <w:rFonts w:cs="Arial"/>
                <w:shd w:val="clear" w:color="auto" w:fill="FFFFFF"/>
              </w:rPr>
              <w:t>whether or not</w:t>
            </w:r>
            <w:proofErr w:type="gramEnd"/>
            <w:r w:rsidRPr="00462662">
              <w:rPr>
                <w:rFonts w:cs="Arial"/>
                <w:shd w:val="clear" w:color="auto" w:fill="FFFFFF"/>
              </w:rPr>
              <w:t xml:space="preserve"> a referral is required, call the MASH Professional Consultation Line on 0345 6061499 to speak with a MASH social worker - or use their webchat </w:t>
            </w:r>
          </w:p>
          <w:p w14:paraId="41513475" w14:textId="77777777" w:rsidR="005B72D3" w:rsidRPr="006E4350" w:rsidRDefault="005B72D3" w:rsidP="00974997">
            <w:pPr>
              <w:pStyle w:val="ListParagraph"/>
              <w:contextualSpacing/>
              <w:rPr>
                <w:rFonts w:cs="Arial"/>
              </w:rPr>
            </w:pPr>
          </w:p>
        </w:tc>
      </w:tr>
      <w:tr w:rsidR="005B72D3" w14:paraId="4A9233C2" w14:textId="77777777" w:rsidTr="005E0A81">
        <w:tc>
          <w:tcPr>
            <w:tcW w:w="4414" w:type="dxa"/>
            <w:tcBorders>
              <w:top w:val="single" w:sz="24" w:space="0" w:color="FFC000"/>
              <w:left w:val="nil"/>
              <w:bottom w:val="single" w:sz="24" w:space="0" w:color="00B050"/>
              <w:right w:val="nil"/>
            </w:tcBorders>
          </w:tcPr>
          <w:p w14:paraId="7CDBB1E9" w14:textId="77777777" w:rsidR="005B72D3" w:rsidRPr="006E4350" w:rsidRDefault="005B72D3" w:rsidP="00A93988">
            <w:pPr>
              <w:rPr>
                <w:rFonts w:cs="Arial"/>
              </w:rPr>
            </w:pPr>
          </w:p>
        </w:tc>
        <w:tc>
          <w:tcPr>
            <w:tcW w:w="270" w:type="dxa"/>
            <w:tcBorders>
              <w:top w:val="single" w:sz="24" w:space="0" w:color="FFC000"/>
              <w:left w:val="nil"/>
              <w:bottom w:val="single" w:sz="24" w:space="0" w:color="00B050"/>
              <w:right w:val="nil"/>
            </w:tcBorders>
          </w:tcPr>
          <w:p w14:paraId="134522F2" w14:textId="77777777" w:rsidR="005B72D3" w:rsidRPr="006E4350" w:rsidRDefault="005B72D3" w:rsidP="00A93988">
            <w:pPr>
              <w:rPr>
                <w:rFonts w:cs="Arial"/>
              </w:rPr>
            </w:pPr>
            <w:r w:rsidRPr="006E4350">
              <w:rPr>
                <w:rFonts w:cs="Arial"/>
                <w:noProof/>
              </w:rPr>
              <mc:AlternateContent>
                <mc:Choice Requires="wps">
                  <w:drawing>
                    <wp:anchor distT="0" distB="0" distL="114300" distR="114300" simplePos="0" relativeHeight="251658242" behindDoc="0" locked="0" layoutInCell="1" allowOverlap="1" wp14:anchorId="4F0D2EB3" wp14:editId="47C56DF5">
                      <wp:simplePos x="0" y="0"/>
                      <wp:positionH relativeFrom="column">
                        <wp:posOffset>-66040</wp:posOffset>
                      </wp:positionH>
                      <wp:positionV relativeFrom="paragraph">
                        <wp:posOffset>6985</wp:posOffset>
                      </wp:positionV>
                      <wp:extent cx="160020" cy="144780"/>
                      <wp:effectExtent l="19050" t="0" r="11430" b="45720"/>
                      <wp:wrapNone/>
                      <wp:docPr id="22" name="Arrow: Down 22"/>
                      <wp:cNvGraphicFramePr/>
                      <a:graphic xmlns:a="http://schemas.openxmlformats.org/drawingml/2006/main">
                        <a:graphicData uri="http://schemas.microsoft.com/office/word/2010/wordprocessingShape">
                          <wps:wsp>
                            <wps:cNvSpPr/>
                            <wps:spPr>
                              <a:xfrm>
                                <a:off x="0" y="0"/>
                                <a:ext cx="160020" cy="144780"/>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123858" id="Arrow: Down 22" o:spid="_x0000_s1026" type="#_x0000_t67" style="position:absolute;margin-left:-5.2pt;margin-top:.55pt;width:12.6pt;height:11.4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" adj="10800" fillcolor="#00b050" strokecolor="#1f3763 [1604]" strokeweight="1pt"/>
                  </w:pict>
                </mc:Fallback>
              </mc:AlternateContent>
            </w:r>
          </w:p>
        </w:tc>
        <w:tc>
          <w:tcPr>
            <w:tcW w:w="4285" w:type="dxa"/>
            <w:tcBorders>
              <w:top w:val="single" w:sz="24" w:space="0" w:color="FFC000"/>
              <w:left w:val="nil"/>
              <w:bottom w:val="single" w:sz="24" w:space="0" w:color="00B050"/>
              <w:right w:val="nil"/>
            </w:tcBorders>
          </w:tcPr>
          <w:p w14:paraId="5E5A5596" w14:textId="77777777" w:rsidR="005B72D3" w:rsidRPr="006E4350" w:rsidRDefault="005B72D3" w:rsidP="00A93988">
            <w:pPr>
              <w:rPr>
                <w:rFonts w:cs="Arial"/>
              </w:rPr>
            </w:pPr>
          </w:p>
        </w:tc>
      </w:tr>
      <w:tr w:rsidR="005B72D3" w14:paraId="307F1A01" w14:textId="77777777" w:rsidTr="005E0A81">
        <w:tc>
          <w:tcPr>
            <w:tcW w:w="8969" w:type="dxa"/>
            <w:gridSpan w:val="3"/>
            <w:tcBorders>
              <w:left w:val="single" w:sz="24" w:space="0" w:color="00B050"/>
              <w:bottom w:val="single" w:sz="24" w:space="0" w:color="00B050"/>
              <w:right w:val="single" w:sz="24" w:space="0" w:color="00B050"/>
            </w:tcBorders>
          </w:tcPr>
          <w:p w14:paraId="5D3B56BE" w14:textId="7D1176AE" w:rsidR="000E330E" w:rsidRPr="00C10F57" w:rsidRDefault="00C10F57" w:rsidP="000E330E">
            <w:pPr>
              <w:pStyle w:val="Heading9"/>
              <w:ind w:left="0"/>
              <w:jc w:val="center"/>
              <w:rPr>
                <w:rFonts w:cs="Arial"/>
                <w:sz w:val="24"/>
                <w:szCs w:val="24"/>
                <w:u w:val="none"/>
              </w:rPr>
            </w:pPr>
            <w:r w:rsidRPr="00C10F57">
              <w:rPr>
                <w:rFonts w:cs="Arial"/>
                <w:color w:val="333333"/>
                <w:sz w:val="24"/>
                <w:szCs w:val="24"/>
                <w:u w:val="none"/>
                <w:shd w:val="clear" w:color="auto" w:fill="FFFFFF"/>
              </w:rPr>
              <w:t>Report safeguarding</w:t>
            </w:r>
            <w:r w:rsidR="000E330E" w:rsidRPr="00C10F57">
              <w:rPr>
                <w:rFonts w:cs="Arial"/>
                <w:sz w:val="24"/>
                <w:szCs w:val="24"/>
                <w:u w:val="none"/>
              </w:rPr>
              <w:t xml:space="preserve"> concerns</w:t>
            </w:r>
          </w:p>
          <w:p w14:paraId="70D237FD" w14:textId="0C35EA60" w:rsidR="005B72D3" w:rsidRPr="00C10F57" w:rsidRDefault="000D3D9E" w:rsidP="007D007D">
            <w:pPr>
              <w:pStyle w:val="ListParagraph"/>
              <w:numPr>
                <w:ilvl w:val="0"/>
                <w:numId w:val="33"/>
              </w:numPr>
              <w:rPr>
                <w:rFonts w:cs="Arial"/>
              </w:rPr>
            </w:pPr>
            <w:r>
              <w:rPr>
                <w:rFonts w:cs="Arial"/>
                <w:color w:val="333333"/>
                <w:shd w:val="clear" w:color="auto" w:fill="FFFFFF"/>
              </w:rPr>
              <w:t>Report</w:t>
            </w:r>
            <w:r w:rsidR="005B72D3" w:rsidRPr="00C10F57">
              <w:rPr>
                <w:rFonts w:cs="Arial"/>
                <w:color w:val="333333"/>
                <w:shd w:val="clear" w:color="auto" w:fill="FFFFFF"/>
              </w:rPr>
              <w:t xml:space="preserve"> </w:t>
            </w:r>
            <w:r w:rsidR="0087485F">
              <w:rPr>
                <w:rFonts w:cs="Arial"/>
                <w:color w:val="333333"/>
                <w:shd w:val="clear" w:color="auto" w:fill="FFFFFF"/>
              </w:rPr>
              <w:t>safeguarding conc</w:t>
            </w:r>
            <w:r w:rsidR="005B72D3" w:rsidRPr="00C10F57">
              <w:rPr>
                <w:rFonts w:cs="Arial"/>
                <w:color w:val="333333"/>
                <w:shd w:val="clear" w:color="auto" w:fill="FFFFFF"/>
              </w:rPr>
              <w:t>ern</w:t>
            </w:r>
            <w:r w:rsidR="0087485F">
              <w:rPr>
                <w:rFonts w:cs="Arial"/>
                <w:color w:val="333333"/>
                <w:shd w:val="clear" w:color="auto" w:fill="FFFFFF"/>
              </w:rPr>
              <w:t>s</w:t>
            </w:r>
            <w:r w:rsidR="005B72D3" w:rsidRPr="00C10F57">
              <w:rPr>
                <w:rFonts w:cs="Arial"/>
                <w:color w:val="333333"/>
                <w:shd w:val="clear" w:color="auto" w:fill="FFFFFF"/>
              </w:rPr>
              <w:t xml:space="preserve"> about a child or an Adult at Risk us</w:t>
            </w:r>
            <w:r>
              <w:rPr>
                <w:rFonts w:cs="Arial"/>
                <w:color w:val="333333"/>
                <w:shd w:val="clear" w:color="auto" w:fill="FFFFFF"/>
              </w:rPr>
              <w:t>ing</w:t>
            </w:r>
            <w:r w:rsidR="005B72D3" w:rsidRPr="00C10F57">
              <w:rPr>
                <w:rFonts w:cs="Arial"/>
                <w:color w:val="333333"/>
                <w:shd w:val="clear" w:color="auto" w:fill="FFFFFF"/>
              </w:rPr>
              <w:t xml:space="preserve"> the relevant o</w:t>
            </w:r>
            <w:r w:rsidR="005B72D3" w:rsidRPr="00C10F57">
              <w:rPr>
                <w:color w:val="333333"/>
              </w:rPr>
              <w:t xml:space="preserve">nline </w:t>
            </w:r>
            <w:hyperlink r:id="rId12" w:history="1">
              <w:r w:rsidR="005B72D3" w:rsidRPr="00C10F57">
                <w:rPr>
                  <w:rStyle w:val="Hyperlink"/>
                  <w:rFonts w:cs="Arial"/>
                  <w:shd w:val="clear" w:color="auto" w:fill="FFFFFF"/>
                </w:rPr>
                <w:t>Suffolk Portal (child or adult).</w:t>
              </w:r>
            </w:hyperlink>
          </w:p>
          <w:p w14:paraId="44AC8F7C" w14:textId="11DABBF0" w:rsidR="00EC1294" w:rsidRPr="00EC1294" w:rsidRDefault="00C10F57" w:rsidP="007D007D">
            <w:pPr>
              <w:pStyle w:val="ListParagraph"/>
              <w:numPr>
                <w:ilvl w:val="0"/>
                <w:numId w:val="33"/>
              </w:numPr>
              <w:shd w:val="clear" w:color="auto" w:fill="FFFFFF"/>
              <w:textAlignment w:val="baseline"/>
              <w:rPr>
                <w:rFonts w:cs="Arial"/>
                <w:bCs/>
                <w:color w:val="333333"/>
                <w:lang w:eastAsia="en-GB"/>
              </w:rPr>
            </w:pPr>
            <w:r w:rsidRPr="00EC1294">
              <w:rPr>
                <w:rFonts w:cs="Arial"/>
              </w:rPr>
              <w:t xml:space="preserve">For urgent safeguarding </w:t>
            </w:r>
            <w:r w:rsidR="00EC1294">
              <w:rPr>
                <w:rFonts w:cs="Arial"/>
              </w:rPr>
              <w:t xml:space="preserve">concerns </w:t>
            </w:r>
            <w:r w:rsidR="00AA28CB">
              <w:rPr>
                <w:rFonts w:cs="Arial"/>
              </w:rPr>
              <w:t xml:space="preserve">make the referral by </w:t>
            </w:r>
            <w:r w:rsidR="00EC1294">
              <w:rPr>
                <w:rFonts w:cs="Arial"/>
              </w:rPr>
              <w:t>contact</w:t>
            </w:r>
            <w:r w:rsidR="00AA28CB">
              <w:rPr>
                <w:rFonts w:cs="Arial"/>
              </w:rPr>
              <w:t>ing</w:t>
            </w:r>
            <w:r w:rsidR="00EC1294">
              <w:rPr>
                <w:rFonts w:cs="Arial"/>
              </w:rPr>
              <w:t xml:space="preserve"> Suffolk </w:t>
            </w:r>
            <w:r w:rsidR="00EC1294" w:rsidRPr="00EC1294">
              <w:rPr>
                <w:rFonts w:cs="Arial"/>
                <w:bCs/>
                <w:color w:val="333333"/>
                <w:lang w:eastAsia="en-GB"/>
              </w:rPr>
              <w:t xml:space="preserve">Customer First </w:t>
            </w:r>
            <w:hyperlink r:id="rId13" w:history="1">
              <w:r w:rsidR="00EC1294" w:rsidRPr="00EC1294">
                <w:rPr>
                  <w:rFonts w:cs="Arial"/>
                  <w:bCs/>
                  <w:color w:val="0000FF"/>
                  <w:u w:val="single"/>
                  <w:lang w:eastAsia="en-GB"/>
                </w:rPr>
                <w:t>0808 800 4005</w:t>
              </w:r>
            </w:hyperlink>
          </w:p>
          <w:p w14:paraId="0F8D4EB9" w14:textId="7B046BC7" w:rsidR="00AA28CB" w:rsidRPr="003D517F" w:rsidRDefault="00AA28CB" w:rsidP="007D007D">
            <w:pPr>
              <w:pStyle w:val="ListParagraph"/>
              <w:numPr>
                <w:ilvl w:val="0"/>
                <w:numId w:val="33"/>
              </w:numPr>
              <w:contextualSpacing/>
              <w:rPr>
                <w:rFonts w:cs="Arial"/>
              </w:rPr>
            </w:pPr>
            <w:r w:rsidRPr="003D517F">
              <w:rPr>
                <w:rFonts w:cs="Arial"/>
              </w:rPr>
              <w:t xml:space="preserve">If there is immediate </w:t>
            </w:r>
            <w:r>
              <w:rPr>
                <w:rFonts w:cs="Arial"/>
              </w:rPr>
              <w:t xml:space="preserve">significant </w:t>
            </w:r>
            <w:r w:rsidRPr="003D517F">
              <w:rPr>
                <w:rFonts w:cs="Arial"/>
              </w:rPr>
              <w:t xml:space="preserve">danger to the child or Adult at Risk call the police - 999 </w:t>
            </w:r>
          </w:p>
          <w:p w14:paraId="3BA47DE9" w14:textId="2B097452" w:rsidR="00C10F57" w:rsidRPr="00C10F57" w:rsidRDefault="00C10F57" w:rsidP="008B25FE">
            <w:pPr>
              <w:pStyle w:val="ListParagraph"/>
              <w:ind w:left="360"/>
              <w:rPr>
                <w:rFonts w:cs="Arial"/>
              </w:rPr>
            </w:pPr>
          </w:p>
        </w:tc>
      </w:tr>
      <w:tr w:rsidR="005B72D3" w14:paraId="359A98FF" w14:textId="77777777" w:rsidTr="005E0A81">
        <w:tc>
          <w:tcPr>
            <w:tcW w:w="4414" w:type="dxa"/>
            <w:tcBorders>
              <w:top w:val="single" w:sz="24" w:space="0" w:color="00B050"/>
              <w:left w:val="nil"/>
              <w:bottom w:val="triple" w:sz="6" w:space="0" w:color="767171" w:themeColor="background2" w:themeShade="80"/>
              <w:right w:val="nil"/>
            </w:tcBorders>
          </w:tcPr>
          <w:p w14:paraId="17156159" w14:textId="77777777" w:rsidR="005B72D3" w:rsidRPr="006E4350" w:rsidRDefault="005B72D3" w:rsidP="00A93988">
            <w:pPr>
              <w:rPr>
                <w:rFonts w:cs="Arial"/>
              </w:rPr>
            </w:pPr>
          </w:p>
        </w:tc>
        <w:tc>
          <w:tcPr>
            <w:tcW w:w="270" w:type="dxa"/>
            <w:tcBorders>
              <w:top w:val="single" w:sz="24" w:space="0" w:color="00B050"/>
              <w:left w:val="nil"/>
              <w:bottom w:val="triple" w:sz="6" w:space="0" w:color="767171" w:themeColor="background2" w:themeShade="80"/>
              <w:right w:val="nil"/>
            </w:tcBorders>
          </w:tcPr>
          <w:p w14:paraId="2A4443AA" w14:textId="77777777" w:rsidR="005B72D3" w:rsidRPr="006E4350" w:rsidRDefault="005B72D3" w:rsidP="00A93988">
            <w:pPr>
              <w:rPr>
                <w:rFonts w:cs="Arial"/>
              </w:rPr>
            </w:pPr>
          </w:p>
        </w:tc>
        <w:tc>
          <w:tcPr>
            <w:tcW w:w="4285" w:type="dxa"/>
            <w:tcBorders>
              <w:top w:val="single" w:sz="24" w:space="0" w:color="00B050"/>
              <w:left w:val="nil"/>
              <w:bottom w:val="triple" w:sz="6" w:space="0" w:color="767171" w:themeColor="background2" w:themeShade="80"/>
              <w:right w:val="nil"/>
            </w:tcBorders>
          </w:tcPr>
          <w:p w14:paraId="17E48A4E" w14:textId="77777777" w:rsidR="005B72D3" w:rsidRPr="006E4350" w:rsidRDefault="005B72D3" w:rsidP="00A93988">
            <w:pPr>
              <w:rPr>
                <w:rFonts w:cs="Arial"/>
              </w:rPr>
            </w:pPr>
          </w:p>
        </w:tc>
      </w:tr>
      <w:tr w:rsidR="005B72D3" w14:paraId="2547E1A1" w14:textId="77777777" w:rsidTr="005E0A81">
        <w:tc>
          <w:tcPr>
            <w:tcW w:w="8969" w:type="dxa"/>
            <w:gridSpan w:val="3"/>
            <w:tcBorders>
              <w:left w:val="triple" w:sz="6" w:space="0" w:color="767171" w:themeColor="background2" w:themeShade="80"/>
              <w:bottom w:val="triple" w:sz="6" w:space="0" w:color="767171" w:themeColor="background2" w:themeShade="80"/>
              <w:right w:val="triple" w:sz="6" w:space="0" w:color="767171" w:themeColor="background2" w:themeShade="80"/>
            </w:tcBorders>
          </w:tcPr>
          <w:p w14:paraId="06EC2D21" w14:textId="4DFFA03E" w:rsidR="005B72D3" w:rsidRPr="006E4350" w:rsidRDefault="008B25FE" w:rsidP="00A93988">
            <w:pPr>
              <w:jc w:val="center"/>
              <w:rPr>
                <w:rFonts w:cs="Arial"/>
                <w:b/>
              </w:rPr>
            </w:pPr>
            <w:r>
              <w:rPr>
                <w:rFonts w:cs="Arial"/>
                <w:b/>
              </w:rPr>
              <w:t>Organis</w:t>
            </w:r>
            <w:r w:rsidR="000E13A4">
              <w:rPr>
                <w:rFonts w:cs="Arial"/>
                <w:b/>
              </w:rPr>
              <w:t xml:space="preserve">ation </w:t>
            </w:r>
            <w:r w:rsidR="004F64A6">
              <w:rPr>
                <w:rFonts w:cs="Arial"/>
                <w:b/>
              </w:rPr>
              <w:t>s</w:t>
            </w:r>
            <w:r w:rsidR="000E13A4">
              <w:rPr>
                <w:rFonts w:cs="Arial"/>
                <w:b/>
              </w:rPr>
              <w:t xml:space="preserve">afeguarding </w:t>
            </w:r>
            <w:r w:rsidR="004F64A6">
              <w:rPr>
                <w:rFonts w:cs="Arial"/>
                <w:b/>
              </w:rPr>
              <w:t>c</w:t>
            </w:r>
            <w:r w:rsidR="000E13A4">
              <w:rPr>
                <w:rFonts w:cs="Arial"/>
                <w:b/>
              </w:rPr>
              <w:t>ontact</w:t>
            </w:r>
            <w:r>
              <w:rPr>
                <w:rFonts w:cs="Arial"/>
                <w:b/>
              </w:rPr>
              <w:t xml:space="preserve"> </w:t>
            </w:r>
            <w:r w:rsidR="005B72D3" w:rsidRPr="006E4350">
              <w:rPr>
                <w:rFonts w:cs="Arial"/>
                <w:b/>
              </w:rPr>
              <w:t>information</w:t>
            </w:r>
          </w:p>
          <w:p w14:paraId="24DBADAD" w14:textId="31B51533" w:rsidR="005B72D3" w:rsidRPr="006E4350" w:rsidRDefault="000E13A4" w:rsidP="00A93988">
            <w:pPr>
              <w:shd w:val="clear" w:color="auto" w:fill="FFFFFF"/>
              <w:textAlignment w:val="baseline"/>
              <w:rPr>
                <w:rFonts w:cs="Arial"/>
                <w:bCs/>
                <w:shd w:val="clear" w:color="auto" w:fill="FFFFFF"/>
              </w:rPr>
            </w:pPr>
            <w:r>
              <w:rPr>
                <w:rFonts w:cs="Arial"/>
                <w:bCs/>
                <w:shd w:val="clear" w:color="auto" w:fill="FFFFFF"/>
              </w:rPr>
              <w:t xml:space="preserve">Designated </w:t>
            </w:r>
            <w:r w:rsidR="005B72D3" w:rsidRPr="006E4350">
              <w:rPr>
                <w:rFonts w:cs="Arial"/>
                <w:bCs/>
                <w:shd w:val="clear" w:color="auto" w:fill="FFFFFF"/>
              </w:rPr>
              <w:t>Safeguarding Lead: tel.                      email:</w:t>
            </w:r>
          </w:p>
          <w:p w14:paraId="1AA288B0" w14:textId="723A0CCF" w:rsidR="005B72D3" w:rsidRPr="006E4350" w:rsidRDefault="000E13A4" w:rsidP="00A93988">
            <w:pPr>
              <w:shd w:val="clear" w:color="auto" w:fill="FFFFFF"/>
              <w:textAlignment w:val="baseline"/>
              <w:rPr>
                <w:rFonts w:cs="Arial"/>
                <w:bCs/>
                <w:shd w:val="clear" w:color="auto" w:fill="FFFFFF"/>
              </w:rPr>
            </w:pPr>
            <w:r>
              <w:rPr>
                <w:rFonts w:cs="Arial"/>
                <w:bCs/>
                <w:shd w:val="clear" w:color="auto" w:fill="FFFFFF"/>
              </w:rPr>
              <w:t xml:space="preserve">Designated </w:t>
            </w:r>
            <w:r w:rsidR="005B72D3" w:rsidRPr="006E4350">
              <w:rPr>
                <w:rFonts w:cs="Arial"/>
                <w:bCs/>
                <w:shd w:val="clear" w:color="auto" w:fill="FFFFFF"/>
              </w:rPr>
              <w:t>Safeguarding Deputy</w:t>
            </w:r>
            <w:r w:rsidR="005B72D3">
              <w:rPr>
                <w:rFonts w:cs="Arial"/>
                <w:bCs/>
                <w:shd w:val="clear" w:color="auto" w:fill="FFFFFF"/>
              </w:rPr>
              <w:t xml:space="preserve">: </w:t>
            </w:r>
            <w:r w:rsidR="005B72D3">
              <w:rPr>
                <w:bCs/>
              </w:rPr>
              <w:t>tel.                  email:</w:t>
            </w:r>
            <w:r w:rsidR="005B72D3" w:rsidRPr="006E4350">
              <w:rPr>
                <w:rFonts w:cs="Arial"/>
                <w:bCs/>
                <w:shd w:val="clear" w:color="auto" w:fill="FFFFFF"/>
              </w:rPr>
              <w:br/>
              <w:t>Safeguarding Trustee</w:t>
            </w:r>
            <w:r w:rsidR="005B72D3">
              <w:rPr>
                <w:rFonts w:cs="Arial"/>
                <w:bCs/>
                <w:shd w:val="clear" w:color="auto" w:fill="FFFFFF"/>
              </w:rPr>
              <w:t xml:space="preserve">: </w:t>
            </w:r>
            <w:r w:rsidR="005B72D3">
              <w:rPr>
                <w:bCs/>
              </w:rPr>
              <w:t>tel.                                     email:</w:t>
            </w:r>
          </w:p>
          <w:p w14:paraId="68627C4F" w14:textId="77777777" w:rsidR="005B72D3" w:rsidRPr="006E4350" w:rsidRDefault="005B72D3" w:rsidP="00A93988">
            <w:pPr>
              <w:rPr>
                <w:rFonts w:cs="Arial"/>
              </w:rPr>
            </w:pPr>
          </w:p>
        </w:tc>
      </w:tr>
      <w:tr w:rsidR="003A6C08" w14:paraId="0E7D8F96" w14:textId="77777777" w:rsidTr="005E0A81">
        <w:tc>
          <w:tcPr>
            <w:tcW w:w="8969" w:type="dxa"/>
            <w:gridSpan w:val="3"/>
            <w:tcBorders>
              <w:left w:val="triple" w:sz="6" w:space="0" w:color="767171" w:themeColor="background2" w:themeShade="80"/>
              <w:bottom w:val="triple" w:sz="6" w:space="0" w:color="767171" w:themeColor="background2" w:themeShade="80"/>
              <w:right w:val="triple" w:sz="6" w:space="0" w:color="767171" w:themeColor="background2" w:themeShade="80"/>
            </w:tcBorders>
          </w:tcPr>
          <w:p w14:paraId="7E46136A" w14:textId="11B6DAD0" w:rsidR="003A6C08" w:rsidRDefault="003A6C08" w:rsidP="00A93988">
            <w:pPr>
              <w:jc w:val="center"/>
              <w:rPr>
                <w:rFonts w:cs="Arial"/>
                <w:b/>
              </w:rPr>
            </w:pPr>
            <w:r>
              <w:rPr>
                <w:rFonts w:cs="Arial"/>
                <w:b/>
              </w:rPr>
              <w:t>Important information</w:t>
            </w:r>
          </w:p>
          <w:p w14:paraId="0C75C8F8" w14:textId="77777777" w:rsidR="003A6C08" w:rsidRDefault="003A6C08" w:rsidP="003A6C08">
            <w:pPr>
              <w:rPr>
                <w:rFonts w:cs="Arial"/>
              </w:rPr>
            </w:pPr>
          </w:p>
          <w:p w14:paraId="7885D8CD" w14:textId="77777777" w:rsidR="001F2E90" w:rsidRPr="001F2E90" w:rsidRDefault="003A6C08" w:rsidP="007D007D">
            <w:pPr>
              <w:pStyle w:val="Heading9"/>
              <w:numPr>
                <w:ilvl w:val="0"/>
                <w:numId w:val="25"/>
              </w:numPr>
              <w:tabs>
                <w:tab w:val="num" w:pos="360"/>
              </w:tabs>
              <w:contextualSpacing/>
              <w:jc w:val="left"/>
              <w:rPr>
                <w:rFonts w:cs="Arial"/>
              </w:rPr>
            </w:pPr>
            <w:r w:rsidRPr="001F2E90">
              <w:rPr>
                <w:rFonts w:cs="Arial"/>
                <w:u w:val="none"/>
              </w:rPr>
              <w:t>When reporting for child safeguarding concerns</w:t>
            </w:r>
            <w:r w:rsidRPr="001F2E90">
              <w:rPr>
                <w:rFonts w:cs="Arial"/>
              </w:rPr>
              <w:t xml:space="preserve"> </w:t>
            </w:r>
            <w:r w:rsidRPr="001F2E90">
              <w:rPr>
                <w:rFonts w:cs="Arial"/>
                <w:b w:val="0"/>
                <w:u w:val="none"/>
              </w:rPr>
              <w:t>Parents/ carers should be advised that you are making a referral unless this might put the child at risk or cause any delay in referring</w:t>
            </w:r>
          </w:p>
          <w:p w14:paraId="63CFD26C" w14:textId="77777777" w:rsidR="003A6C08" w:rsidRDefault="003A6C08" w:rsidP="007D007D">
            <w:pPr>
              <w:pStyle w:val="Heading9"/>
              <w:numPr>
                <w:ilvl w:val="0"/>
                <w:numId w:val="25"/>
              </w:numPr>
              <w:tabs>
                <w:tab w:val="num" w:pos="360"/>
              </w:tabs>
              <w:contextualSpacing/>
              <w:jc w:val="left"/>
              <w:rPr>
                <w:b w:val="0"/>
                <w:bCs w:val="0"/>
                <w:u w:val="none"/>
              </w:rPr>
            </w:pPr>
            <w:r w:rsidRPr="001F2E90">
              <w:rPr>
                <w:rFonts w:cs="Arial"/>
                <w:b w:val="0"/>
                <w:bCs w:val="0"/>
                <w:color w:val="333333"/>
                <w:u w:val="none"/>
                <w:shd w:val="clear" w:color="auto" w:fill="FFFFFF"/>
              </w:rPr>
              <w:t>Local Authority Designated Officer (LADO) Referrals</w:t>
            </w:r>
            <w:r w:rsidR="006B79B7">
              <w:rPr>
                <w:rFonts w:cs="Arial"/>
                <w:b w:val="0"/>
                <w:bCs w:val="0"/>
                <w:color w:val="333333"/>
                <w:u w:val="none"/>
                <w:shd w:val="clear" w:color="auto" w:fill="FFFFFF"/>
              </w:rPr>
              <w:t xml:space="preserve">. </w:t>
            </w:r>
            <w:r w:rsidRPr="006B79B7">
              <w:rPr>
                <w:rFonts w:cs="Arial"/>
                <w:b w:val="0"/>
                <w:bCs w:val="0"/>
                <w:color w:val="333333"/>
                <w:u w:val="none"/>
                <w:shd w:val="clear" w:color="auto" w:fill="FFFFFF"/>
              </w:rPr>
              <w:t>If you have concerns about an adult working</w:t>
            </w:r>
            <w:r w:rsidR="00ED2C93" w:rsidRPr="006B79B7">
              <w:rPr>
                <w:rFonts w:cs="Arial"/>
                <w:b w:val="0"/>
                <w:bCs w:val="0"/>
                <w:color w:val="333333"/>
                <w:u w:val="none"/>
                <w:shd w:val="clear" w:color="auto" w:fill="FFFFFF"/>
              </w:rPr>
              <w:t xml:space="preserve"> or volunteering</w:t>
            </w:r>
            <w:r w:rsidRPr="006B79B7">
              <w:rPr>
                <w:rFonts w:cs="Arial"/>
                <w:b w:val="0"/>
                <w:bCs w:val="0"/>
                <w:color w:val="333333"/>
                <w:u w:val="none"/>
                <w:shd w:val="clear" w:color="auto" w:fill="FFFFFF"/>
              </w:rPr>
              <w:t xml:space="preserve"> with a child</w:t>
            </w:r>
            <w:r w:rsidR="00ED2C93" w:rsidRPr="006B79B7">
              <w:rPr>
                <w:rFonts w:cs="Arial"/>
                <w:b w:val="0"/>
                <w:bCs w:val="0"/>
                <w:color w:val="333333"/>
                <w:u w:val="none"/>
                <w:shd w:val="clear" w:color="auto" w:fill="FFFFFF"/>
              </w:rPr>
              <w:t>/ren</w:t>
            </w:r>
            <w:r w:rsidR="006B79B7">
              <w:rPr>
                <w:rFonts w:cs="Arial"/>
                <w:b w:val="0"/>
                <w:bCs w:val="0"/>
                <w:color w:val="333333"/>
                <w:u w:val="none"/>
                <w:shd w:val="clear" w:color="auto" w:fill="FFFFFF"/>
              </w:rPr>
              <w:t xml:space="preserve"> who may pose a safeguarding risk</w:t>
            </w:r>
            <w:r w:rsidRPr="006B79B7">
              <w:rPr>
                <w:rFonts w:cs="Arial"/>
                <w:b w:val="0"/>
                <w:bCs w:val="0"/>
                <w:color w:val="333333"/>
                <w:u w:val="none"/>
                <w:shd w:val="clear" w:color="auto" w:fill="FFFFFF"/>
              </w:rPr>
              <w:t xml:space="preserve"> </w:t>
            </w:r>
            <w:r w:rsidR="00C74A24">
              <w:rPr>
                <w:rFonts w:cs="Arial"/>
                <w:b w:val="0"/>
                <w:bCs w:val="0"/>
                <w:color w:val="333333"/>
                <w:u w:val="none"/>
                <w:shd w:val="clear" w:color="auto" w:fill="FFFFFF"/>
              </w:rPr>
              <w:t>follow</w:t>
            </w:r>
            <w:r w:rsidR="001F2E90" w:rsidRPr="006B79B7">
              <w:rPr>
                <w:rFonts w:cs="Arial"/>
                <w:b w:val="0"/>
                <w:bCs w:val="0"/>
                <w:color w:val="333333"/>
                <w:u w:val="none"/>
                <w:shd w:val="clear" w:color="auto" w:fill="FFFFFF"/>
              </w:rPr>
              <w:t xml:space="preserve"> </w:t>
            </w:r>
            <w:r w:rsidR="00C74A24">
              <w:rPr>
                <w:rFonts w:cs="Arial"/>
                <w:b w:val="0"/>
                <w:bCs w:val="0"/>
                <w:color w:val="333333"/>
                <w:u w:val="none"/>
                <w:shd w:val="clear" w:color="auto" w:fill="FFFFFF"/>
              </w:rPr>
              <w:t>the</w:t>
            </w:r>
            <w:r w:rsidR="001F2E90" w:rsidRPr="006B79B7">
              <w:rPr>
                <w:rFonts w:cs="Arial"/>
                <w:b w:val="0"/>
                <w:bCs w:val="0"/>
                <w:color w:val="333333"/>
                <w:u w:val="none"/>
                <w:shd w:val="clear" w:color="auto" w:fill="FFFFFF"/>
              </w:rPr>
              <w:t xml:space="preserve"> LADO referral</w:t>
            </w:r>
            <w:r w:rsidRPr="006B79B7">
              <w:rPr>
                <w:rFonts w:cs="Arial"/>
                <w:b w:val="0"/>
                <w:bCs w:val="0"/>
                <w:color w:val="333333"/>
                <w:u w:val="none"/>
                <w:shd w:val="clear" w:color="auto" w:fill="FFFFFF"/>
              </w:rPr>
              <w:t>, </w:t>
            </w:r>
            <w:hyperlink r:id="rId14" w:tgtFrame="_blank" w:tooltip=" please access the LADO page for more information" w:history="1">
              <w:r w:rsidRPr="006B79B7">
                <w:rPr>
                  <w:rStyle w:val="Hyperlink"/>
                  <w:rFonts w:cs="Arial"/>
                  <w:b w:val="0"/>
                  <w:bCs w:val="0"/>
                  <w:u w:val="none"/>
                  <w:shd w:val="clear" w:color="auto" w:fill="FFFFFF"/>
                </w:rPr>
                <w:t> access the LADO page for more information</w:t>
              </w:r>
            </w:hyperlink>
          </w:p>
          <w:p w14:paraId="41F645BC" w14:textId="77777777" w:rsidR="00C74A24" w:rsidRDefault="00C74A24" w:rsidP="00C74A24"/>
          <w:p w14:paraId="23B4E7B6" w14:textId="39F69040" w:rsidR="00C74A24" w:rsidRPr="00DF4A26" w:rsidRDefault="00C74A24" w:rsidP="007D007D">
            <w:pPr>
              <w:pStyle w:val="Heading9"/>
              <w:numPr>
                <w:ilvl w:val="0"/>
                <w:numId w:val="25"/>
              </w:numPr>
              <w:jc w:val="left"/>
              <w:rPr>
                <w:rFonts w:cs="Arial"/>
                <w:b w:val="0"/>
                <w:u w:val="none"/>
              </w:rPr>
            </w:pPr>
            <w:r w:rsidRPr="001F2E90">
              <w:rPr>
                <w:rFonts w:cs="Arial"/>
                <w:u w:val="none"/>
              </w:rPr>
              <w:lastRenderedPageBreak/>
              <w:t xml:space="preserve">When reporting for </w:t>
            </w:r>
            <w:r w:rsidR="00A85248">
              <w:rPr>
                <w:rFonts w:cs="Arial"/>
                <w:u w:val="none"/>
              </w:rPr>
              <w:t>adult</w:t>
            </w:r>
            <w:r w:rsidR="00A85248" w:rsidRPr="001F2E90">
              <w:rPr>
                <w:rFonts w:cs="Arial"/>
                <w:u w:val="none"/>
              </w:rPr>
              <w:t xml:space="preserve"> safeguarding</w:t>
            </w:r>
            <w:r w:rsidRPr="001F2E90">
              <w:rPr>
                <w:rFonts w:cs="Arial"/>
                <w:u w:val="none"/>
              </w:rPr>
              <w:t xml:space="preserve"> concerns</w:t>
            </w:r>
            <w:r w:rsidRPr="001F2E90">
              <w:rPr>
                <w:rFonts w:cs="Arial"/>
              </w:rPr>
              <w:t xml:space="preserve"> </w:t>
            </w:r>
            <w:r w:rsidRPr="006E4350">
              <w:rPr>
                <w:rFonts w:cs="Arial"/>
                <w:b w:val="0"/>
                <w:u w:val="none"/>
              </w:rPr>
              <w:t xml:space="preserve">It is essential that wherever possible it is the adult at risk who will decide on the chosen course of action, </w:t>
            </w:r>
            <w:proofErr w:type="gramStart"/>
            <w:r w:rsidRPr="006E4350">
              <w:rPr>
                <w:rFonts w:cs="Arial"/>
                <w:b w:val="0"/>
                <w:u w:val="none"/>
              </w:rPr>
              <w:t>taking into account</w:t>
            </w:r>
            <w:proofErr w:type="gramEnd"/>
            <w:r w:rsidRPr="006E4350">
              <w:rPr>
                <w:rFonts w:cs="Arial"/>
                <w:b w:val="0"/>
                <w:u w:val="none"/>
              </w:rPr>
              <w:t xml:space="preserve"> the impact of the adult at risk’s mental capacity where relevant. </w:t>
            </w:r>
            <w:r w:rsidR="00DF4A26">
              <w:rPr>
                <w:rFonts w:cs="Arial"/>
                <w:b w:val="0"/>
                <w:u w:val="none"/>
              </w:rPr>
              <w:t xml:space="preserve"> </w:t>
            </w:r>
            <w:r w:rsidRPr="00DF4A26">
              <w:rPr>
                <w:rFonts w:cs="Arial"/>
                <w:b w:val="0"/>
                <w:bCs w:val="0"/>
                <w:u w:val="none"/>
              </w:rPr>
              <w:t>However, the people and organisations caring for, or assisting them, must do everything they can to identify and prevent abuse happening wherever possible and evidence their efforts</w:t>
            </w:r>
          </w:p>
          <w:p w14:paraId="5B276AE0" w14:textId="77777777" w:rsidR="00C74A24" w:rsidRDefault="00C74A24" w:rsidP="00C74A24"/>
          <w:p w14:paraId="0801765E" w14:textId="3432D060" w:rsidR="00A85248" w:rsidRPr="00676B10" w:rsidRDefault="00A85248" w:rsidP="007D007D">
            <w:pPr>
              <w:pStyle w:val="ListParagraph"/>
              <w:numPr>
                <w:ilvl w:val="0"/>
                <w:numId w:val="34"/>
              </w:numPr>
              <w:rPr>
                <w:iCs/>
              </w:rPr>
            </w:pPr>
            <w:r w:rsidRPr="00A85248">
              <w:rPr>
                <w:rFonts w:cs="Arial"/>
              </w:rPr>
              <w:t xml:space="preserve">ALL notes will be disclosable should a formal or criminal investigation occur. </w:t>
            </w:r>
            <w:r w:rsidRPr="00DF4A26">
              <w:rPr>
                <w:rFonts w:cs="Arial"/>
                <w:iCs/>
              </w:rPr>
              <w:t>Ensure that your notes are signed, dated, professional, separate opinion from fact, are recorded verbatim using the same words as were used during the disclosure.</w:t>
            </w:r>
            <w:r w:rsidR="00D3627F">
              <w:rPr>
                <w:rFonts w:cs="Arial"/>
                <w:iCs/>
              </w:rPr>
              <w:br/>
            </w:r>
          </w:p>
          <w:p w14:paraId="691FD820" w14:textId="07411D0F" w:rsidR="00676B10" w:rsidRPr="00DF4A26" w:rsidRDefault="00676B10" w:rsidP="007D007D">
            <w:pPr>
              <w:pStyle w:val="ListParagraph"/>
              <w:numPr>
                <w:ilvl w:val="0"/>
                <w:numId w:val="34"/>
              </w:numPr>
              <w:rPr>
                <w:iCs/>
              </w:rPr>
            </w:pPr>
            <w:r>
              <w:rPr>
                <w:iCs/>
              </w:rPr>
              <w:t xml:space="preserve">Read Appendix </w:t>
            </w:r>
            <w:r w:rsidR="00D3627F">
              <w:rPr>
                <w:iCs/>
              </w:rPr>
              <w:t>D ‘Safeguarding Behaviours’</w:t>
            </w:r>
          </w:p>
          <w:p w14:paraId="2487F2E2" w14:textId="3433E955" w:rsidR="00C74A24" w:rsidRPr="00C74A24" w:rsidRDefault="00C74A24" w:rsidP="00C74A24"/>
        </w:tc>
      </w:tr>
    </w:tbl>
    <w:p w14:paraId="73E1CA02" w14:textId="5DE0D9DB" w:rsidR="00B041FE" w:rsidRDefault="00B041FE" w:rsidP="002F7F76">
      <w:pPr>
        <w:rPr>
          <w:b/>
        </w:rPr>
      </w:pPr>
    </w:p>
    <w:p w14:paraId="06FE5D7B" w14:textId="77777777" w:rsidR="008273D4" w:rsidRDefault="008273D4" w:rsidP="008D5120">
      <w:pPr>
        <w:rPr>
          <w:b/>
        </w:rPr>
      </w:pPr>
    </w:p>
    <w:p w14:paraId="36325EB2" w14:textId="101C80D9" w:rsidR="008273D4" w:rsidRPr="00163D3A" w:rsidRDefault="009A5E51" w:rsidP="009A5E51">
      <w:pPr>
        <w:pStyle w:val="Heading1"/>
        <w:jc w:val="left"/>
        <w:rPr>
          <w:bCs/>
          <w:sz w:val="24"/>
          <w:szCs w:val="24"/>
        </w:rPr>
      </w:pPr>
      <w:bookmarkStart w:id="13" w:name="_Toc227673934"/>
      <w:proofErr w:type="gramStart"/>
      <w:r w:rsidRPr="00163D3A">
        <w:rPr>
          <w:bCs/>
          <w:caps w:val="0"/>
          <w:sz w:val="24"/>
          <w:szCs w:val="24"/>
        </w:rPr>
        <w:t xml:space="preserve">4.6  </w:t>
      </w:r>
      <w:r>
        <w:rPr>
          <w:bCs/>
          <w:caps w:val="0"/>
          <w:sz w:val="24"/>
          <w:szCs w:val="24"/>
        </w:rPr>
        <w:t>M</w:t>
      </w:r>
      <w:r w:rsidRPr="00163D3A">
        <w:rPr>
          <w:bCs/>
          <w:caps w:val="0"/>
          <w:sz w:val="24"/>
          <w:szCs w:val="24"/>
        </w:rPr>
        <w:t>aking</w:t>
      </w:r>
      <w:proofErr w:type="gramEnd"/>
      <w:r w:rsidRPr="00163D3A">
        <w:rPr>
          <w:bCs/>
          <w:caps w:val="0"/>
          <w:sz w:val="24"/>
          <w:szCs w:val="24"/>
        </w:rPr>
        <w:t xml:space="preserve"> a safeguarding referral</w:t>
      </w:r>
      <w:r>
        <w:rPr>
          <w:bCs/>
          <w:caps w:val="0"/>
          <w:sz w:val="24"/>
          <w:szCs w:val="24"/>
        </w:rPr>
        <w:t>, follow the flowchart above</w:t>
      </w:r>
      <w:bookmarkEnd w:id="13"/>
    </w:p>
    <w:p w14:paraId="4567ABD4" w14:textId="77777777" w:rsidR="008273D4" w:rsidRPr="00071A8E" w:rsidRDefault="008273D4" w:rsidP="008D5120">
      <w:pPr>
        <w:rPr>
          <w:rFonts w:cs="Arial"/>
          <w:sz w:val="24"/>
          <w:szCs w:val="24"/>
          <w:lang w:eastAsia="en-GB"/>
        </w:rPr>
      </w:pPr>
    </w:p>
    <w:p w14:paraId="3537C3B3" w14:textId="77777777" w:rsidR="008273D4" w:rsidRPr="00071A8E" w:rsidRDefault="008273D4" w:rsidP="008D5120">
      <w:pPr>
        <w:rPr>
          <w:rFonts w:cs="Arial"/>
          <w:sz w:val="24"/>
          <w:szCs w:val="24"/>
        </w:rPr>
      </w:pPr>
      <w:r w:rsidRPr="00071A8E">
        <w:rPr>
          <w:rFonts w:cs="Arial"/>
          <w:sz w:val="24"/>
          <w:szCs w:val="24"/>
        </w:rPr>
        <w:t xml:space="preserve">You </w:t>
      </w:r>
      <w:r w:rsidRPr="009F50CF">
        <w:rPr>
          <w:rFonts w:cs="Arial"/>
          <w:sz w:val="24"/>
          <w:szCs w:val="24"/>
          <w:u w:val="single"/>
        </w:rPr>
        <w:t xml:space="preserve">must </w:t>
      </w:r>
      <w:r w:rsidRPr="00071A8E">
        <w:rPr>
          <w:rFonts w:cs="Arial"/>
          <w:sz w:val="24"/>
          <w:szCs w:val="24"/>
        </w:rPr>
        <w:t>make a referral about an adult at risk if: -</w:t>
      </w:r>
    </w:p>
    <w:p w14:paraId="375B8225" w14:textId="520BEB0E" w:rsidR="008273D4" w:rsidRPr="00071A8E" w:rsidRDefault="008273D4" w:rsidP="007D007D">
      <w:pPr>
        <w:numPr>
          <w:ilvl w:val="0"/>
          <w:numId w:val="22"/>
        </w:numPr>
        <w:ind w:left="1418" w:hanging="709"/>
        <w:rPr>
          <w:rFonts w:cs="Arial"/>
          <w:sz w:val="24"/>
          <w:szCs w:val="24"/>
        </w:rPr>
      </w:pPr>
      <w:r w:rsidRPr="00071A8E">
        <w:rPr>
          <w:rFonts w:cs="Arial"/>
          <w:sz w:val="24"/>
          <w:szCs w:val="24"/>
        </w:rPr>
        <w:t>The adult considers they are being abused</w:t>
      </w:r>
    </w:p>
    <w:p w14:paraId="4C9C904B" w14:textId="77777777" w:rsidR="008273D4" w:rsidRPr="00071A8E" w:rsidRDefault="008273D4" w:rsidP="007D007D">
      <w:pPr>
        <w:numPr>
          <w:ilvl w:val="0"/>
          <w:numId w:val="22"/>
        </w:numPr>
        <w:ind w:left="1418" w:hanging="709"/>
        <w:rPr>
          <w:rFonts w:cs="Arial"/>
          <w:sz w:val="24"/>
          <w:szCs w:val="24"/>
        </w:rPr>
      </w:pPr>
      <w:r w:rsidRPr="00071A8E">
        <w:rPr>
          <w:rFonts w:cs="Arial"/>
          <w:sz w:val="24"/>
          <w:szCs w:val="24"/>
        </w:rPr>
        <w:t>The adult is caused distress or there is a deliberate attempt to cause the adult distress.</w:t>
      </w:r>
    </w:p>
    <w:p w14:paraId="2D5878B2" w14:textId="77777777" w:rsidR="008273D4" w:rsidRPr="00071A8E" w:rsidRDefault="008273D4" w:rsidP="007D007D">
      <w:pPr>
        <w:numPr>
          <w:ilvl w:val="0"/>
          <w:numId w:val="22"/>
        </w:numPr>
        <w:ind w:left="1418" w:hanging="709"/>
        <w:rPr>
          <w:rFonts w:cs="Arial"/>
          <w:sz w:val="24"/>
          <w:szCs w:val="24"/>
        </w:rPr>
      </w:pPr>
      <w:r w:rsidRPr="00071A8E">
        <w:rPr>
          <w:rFonts w:cs="Arial"/>
          <w:sz w:val="24"/>
          <w:szCs w:val="24"/>
        </w:rPr>
        <w:t>Incidents are repetitive and targeted.</w:t>
      </w:r>
    </w:p>
    <w:p w14:paraId="361B0A46" w14:textId="77777777" w:rsidR="008273D4" w:rsidRPr="00071A8E" w:rsidRDefault="008273D4" w:rsidP="007D007D">
      <w:pPr>
        <w:numPr>
          <w:ilvl w:val="0"/>
          <w:numId w:val="22"/>
        </w:numPr>
        <w:ind w:left="1418" w:hanging="709"/>
        <w:rPr>
          <w:rFonts w:cs="Arial"/>
          <w:sz w:val="24"/>
          <w:szCs w:val="24"/>
          <w:lang w:eastAsia="en-GB"/>
        </w:rPr>
      </w:pPr>
      <w:r w:rsidRPr="00071A8E">
        <w:rPr>
          <w:rFonts w:cs="Arial"/>
          <w:sz w:val="24"/>
          <w:szCs w:val="24"/>
        </w:rPr>
        <w:t>A crime has been committed</w:t>
      </w:r>
    </w:p>
    <w:p w14:paraId="4FA00EAE" w14:textId="4B141ACA" w:rsidR="008273D4" w:rsidRPr="009C7307" w:rsidRDefault="008273D4" w:rsidP="007D007D">
      <w:pPr>
        <w:numPr>
          <w:ilvl w:val="0"/>
          <w:numId w:val="22"/>
        </w:numPr>
        <w:ind w:left="1418" w:hanging="709"/>
        <w:rPr>
          <w:rFonts w:cs="Arial"/>
          <w:sz w:val="24"/>
          <w:szCs w:val="24"/>
          <w:lang w:eastAsia="en-GB"/>
        </w:rPr>
      </w:pPr>
      <w:r w:rsidRPr="009C7307">
        <w:rPr>
          <w:rFonts w:cs="Arial"/>
          <w:sz w:val="24"/>
          <w:szCs w:val="24"/>
        </w:rPr>
        <w:t>The incident involves a member of staff</w:t>
      </w:r>
      <w:r w:rsidR="009C7307" w:rsidRPr="009C7307">
        <w:rPr>
          <w:rFonts w:cs="Arial"/>
          <w:sz w:val="24"/>
          <w:szCs w:val="24"/>
        </w:rPr>
        <w:t xml:space="preserve"> or volunteer</w:t>
      </w:r>
      <w:r w:rsidR="009C7307">
        <w:rPr>
          <w:rFonts w:cs="Arial"/>
          <w:sz w:val="24"/>
          <w:szCs w:val="24"/>
        </w:rPr>
        <w:br/>
      </w:r>
    </w:p>
    <w:p w14:paraId="5A9C35EE" w14:textId="43F6CF19" w:rsidR="00254B17" w:rsidRPr="00254B17" w:rsidRDefault="008273D4" w:rsidP="00F97BAB">
      <w:pPr>
        <w:pStyle w:val="ListParagraph"/>
        <w:numPr>
          <w:ilvl w:val="2"/>
          <w:numId w:val="35"/>
        </w:numPr>
        <w:rPr>
          <w:rFonts w:cs="Arial"/>
          <w:sz w:val="24"/>
          <w:szCs w:val="24"/>
        </w:rPr>
      </w:pPr>
      <w:r w:rsidRPr="00254B17">
        <w:rPr>
          <w:rFonts w:cs="Arial"/>
          <w:sz w:val="24"/>
          <w:szCs w:val="24"/>
          <w:lang w:eastAsia="en-GB"/>
        </w:rPr>
        <w:t xml:space="preserve">If the concern is about an adult we will refer to the </w:t>
      </w:r>
      <w:hyperlink r:id="rId15" w:history="1">
        <w:r w:rsidRPr="00254B17">
          <w:rPr>
            <w:rStyle w:val="Hyperlink"/>
            <w:rFonts w:cs="Arial"/>
            <w:sz w:val="24"/>
            <w:szCs w:val="24"/>
            <w:lang w:eastAsia="en-GB"/>
          </w:rPr>
          <w:t>Safeguarding Adults Framework</w:t>
        </w:r>
      </w:hyperlink>
      <w:r w:rsidRPr="00254B17">
        <w:rPr>
          <w:rFonts w:cs="Arial"/>
          <w:sz w:val="24"/>
          <w:szCs w:val="24"/>
          <w:lang w:eastAsia="en-GB"/>
        </w:rPr>
        <w:t xml:space="preserve"> to establish the safeguarding threshold.</w:t>
      </w:r>
      <w:r w:rsidR="00B27B0B" w:rsidRPr="00254B17">
        <w:rPr>
          <w:rFonts w:cs="Arial"/>
          <w:sz w:val="24"/>
          <w:szCs w:val="24"/>
          <w:lang w:eastAsia="en-GB"/>
        </w:rPr>
        <w:t xml:space="preserve"> Read Appendix </w:t>
      </w:r>
      <w:r w:rsidR="00254B17" w:rsidRPr="00254B17">
        <w:rPr>
          <w:rFonts w:cs="Arial"/>
          <w:sz w:val="24"/>
          <w:szCs w:val="24"/>
          <w:lang w:eastAsia="en-GB"/>
        </w:rPr>
        <w:t xml:space="preserve">C </w:t>
      </w:r>
      <w:r w:rsidR="00B27B0B" w:rsidRPr="00254B17">
        <w:rPr>
          <w:rFonts w:cs="Arial"/>
          <w:sz w:val="24"/>
          <w:szCs w:val="24"/>
          <w:lang w:eastAsia="en-GB"/>
        </w:rPr>
        <w:t>‘</w:t>
      </w:r>
      <w:r w:rsidR="00254B17" w:rsidRPr="00254B17">
        <w:rPr>
          <w:rFonts w:cs="Arial"/>
          <w:sz w:val="24"/>
          <w:szCs w:val="24"/>
        </w:rPr>
        <w:t xml:space="preserve">Safeguarding </w:t>
      </w:r>
      <w:proofErr w:type="gramStart"/>
      <w:r w:rsidR="00254B17" w:rsidRPr="00254B17">
        <w:rPr>
          <w:rFonts w:cs="Arial"/>
          <w:sz w:val="24"/>
          <w:szCs w:val="24"/>
        </w:rPr>
        <w:t>adults</w:t>
      </w:r>
      <w:proofErr w:type="gramEnd"/>
      <w:r w:rsidR="00254B17" w:rsidRPr="00254B17">
        <w:rPr>
          <w:rFonts w:cs="Arial"/>
          <w:sz w:val="24"/>
          <w:szCs w:val="24"/>
        </w:rPr>
        <w:t xml:space="preserve"> principles and questions to ask yourself before making an adult safeguarding referral</w:t>
      </w:r>
    </w:p>
    <w:p w14:paraId="60BAF762" w14:textId="77777777" w:rsidR="008273D4" w:rsidRPr="00071A8E" w:rsidRDefault="008273D4" w:rsidP="008D5120">
      <w:pPr>
        <w:rPr>
          <w:rFonts w:cs="Arial"/>
          <w:sz w:val="24"/>
          <w:szCs w:val="24"/>
          <w:lang w:eastAsia="en-GB"/>
        </w:rPr>
      </w:pPr>
    </w:p>
    <w:p w14:paraId="7FB15DB0" w14:textId="3CDB368D" w:rsidR="008273D4" w:rsidRPr="00044496" w:rsidRDefault="008273D4" w:rsidP="007D007D">
      <w:pPr>
        <w:pStyle w:val="ListParagraph"/>
        <w:numPr>
          <w:ilvl w:val="2"/>
          <w:numId w:val="35"/>
        </w:numPr>
        <w:rPr>
          <w:rFonts w:cs="Arial"/>
          <w:sz w:val="24"/>
          <w:szCs w:val="24"/>
          <w:lang w:eastAsia="en-GB"/>
        </w:rPr>
      </w:pPr>
      <w:r w:rsidRPr="00044496">
        <w:rPr>
          <w:rFonts w:cs="Arial"/>
          <w:sz w:val="24"/>
          <w:szCs w:val="24"/>
          <w:lang w:eastAsia="en-GB"/>
        </w:rPr>
        <w:t xml:space="preserve">If the concern is about a </w:t>
      </w:r>
      <w:proofErr w:type="gramStart"/>
      <w:r w:rsidRPr="00044496">
        <w:rPr>
          <w:rFonts w:cs="Arial"/>
          <w:sz w:val="24"/>
          <w:szCs w:val="24"/>
          <w:lang w:eastAsia="en-GB"/>
        </w:rPr>
        <w:t>child</w:t>
      </w:r>
      <w:proofErr w:type="gramEnd"/>
      <w:r w:rsidRPr="00044496">
        <w:rPr>
          <w:rFonts w:cs="Arial"/>
          <w:sz w:val="24"/>
          <w:szCs w:val="24"/>
          <w:lang w:eastAsia="en-GB"/>
        </w:rPr>
        <w:t xml:space="preserve"> we will refer to the Threshold of Need Matrix. </w:t>
      </w:r>
      <w:hyperlink r:id="rId16" w:history="1">
        <w:r w:rsidRPr="00044496">
          <w:rPr>
            <w:rStyle w:val="Hyperlink"/>
            <w:rFonts w:cs="Arial"/>
            <w:sz w:val="24"/>
            <w:szCs w:val="24"/>
            <w:lang w:eastAsia="en-GB"/>
          </w:rPr>
          <w:t>Guidance here.</w:t>
        </w:r>
      </w:hyperlink>
    </w:p>
    <w:p w14:paraId="52642924" w14:textId="77777777" w:rsidR="008273D4" w:rsidRPr="00071A8E" w:rsidRDefault="008273D4" w:rsidP="008D5120">
      <w:pPr>
        <w:rPr>
          <w:rFonts w:cs="Arial"/>
          <w:sz w:val="24"/>
          <w:szCs w:val="24"/>
          <w:lang w:eastAsia="en-GB"/>
        </w:rPr>
      </w:pPr>
    </w:p>
    <w:p w14:paraId="678B1BD3" w14:textId="4F0969DF" w:rsidR="008273D4" w:rsidRPr="00044496" w:rsidRDefault="008273D4" w:rsidP="007D007D">
      <w:pPr>
        <w:pStyle w:val="ListParagraph"/>
        <w:numPr>
          <w:ilvl w:val="2"/>
          <w:numId w:val="35"/>
        </w:numPr>
        <w:rPr>
          <w:sz w:val="24"/>
          <w:szCs w:val="24"/>
        </w:rPr>
      </w:pPr>
      <w:r w:rsidRPr="00044496">
        <w:rPr>
          <w:sz w:val="24"/>
          <w:szCs w:val="24"/>
        </w:rPr>
        <w:t xml:space="preserve">If we have a concern and need to make a safeguarding </w:t>
      </w:r>
      <w:proofErr w:type="gramStart"/>
      <w:r w:rsidRPr="00044496">
        <w:rPr>
          <w:sz w:val="24"/>
          <w:szCs w:val="24"/>
        </w:rPr>
        <w:t>referral</w:t>
      </w:r>
      <w:proofErr w:type="gramEnd"/>
      <w:r w:rsidRPr="00044496">
        <w:rPr>
          <w:sz w:val="24"/>
          <w:szCs w:val="24"/>
        </w:rPr>
        <w:t xml:space="preserve"> we use the Suffolk County Council Portal </w:t>
      </w:r>
      <w:hyperlink r:id="rId17" w:history="1">
        <w:r w:rsidRPr="00044496">
          <w:rPr>
            <w:rStyle w:val="Hyperlink"/>
            <w:sz w:val="24"/>
            <w:szCs w:val="24"/>
          </w:rPr>
          <w:t>(Adult or child).</w:t>
        </w:r>
      </w:hyperlink>
      <w:r w:rsidRPr="00044496">
        <w:rPr>
          <w:sz w:val="24"/>
          <w:szCs w:val="24"/>
        </w:rPr>
        <w:t xml:space="preserve">  </w:t>
      </w:r>
    </w:p>
    <w:p w14:paraId="5EB74E02" w14:textId="77777777" w:rsidR="008273D4" w:rsidRPr="00071A8E" w:rsidRDefault="008273D4" w:rsidP="008D5120">
      <w:pPr>
        <w:rPr>
          <w:sz w:val="24"/>
          <w:szCs w:val="24"/>
        </w:rPr>
      </w:pPr>
    </w:p>
    <w:p w14:paraId="6FFE93ED" w14:textId="1C4B0129" w:rsidR="000D5AF3" w:rsidRDefault="000D5AF3" w:rsidP="007D007D">
      <w:pPr>
        <w:pStyle w:val="ListParagraph"/>
        <w:numPr>
          <w:ilvl w:val="2"/>
          <w:numId w:val="35"/>
        </w:numPr>
        <w:rPr>
          <w:sz w:val="24"/>
          <w:szCs w:val="24"/>
        </w:rPr>
      </w:pPr>
      <w:r>
        <w:rPr>
          <w:sz w:val="24"/>
          <w:szCs w:val="24"/>
        </w:rPr>
        <w:t xml:space="preserve">If we need to make an urgent safeguarding referral we will </w:t>
      </w:r>
      <w:r w:rsidR="008D5120">
        <w:rPr>
          <w:sz w:val="24"/>
          <w:szCs w:val="24"/>
        </w:rPr>
        <w:t xml:space="preserve">make it to </w:t>
      </w:r>
      <w:r w:rsidRPr="00044496">
        <w:rPr>
          <w:sz w:val="24"/>
          <w:szCs w:val="24"/>
        </w:rPr>
        <w:t>Customer First on 0808 800 400</w:t>
      </w:r>
    </w:p>
    <w:p w14:paraId="1C5A04FE" w14:textId="77777777" w:rsidR="008D5120" w:rsidRPr="008D5120" w:rsidRDefault="008D5120" w:rsidP="008D5120">
      <w:pPr>
        <w:pStyle w:val="ListParagraph"/>
        <w:rPr>
          <w:sz w:val="24"/>
          <w:szCs w:val="24"/>
        </w:rPr>
      </w:pPr>
    </w:p>
    <w:p w14:paraId="30E979F4" w14:textId="407BDE0A" w:rsidR="008D5120" w:rsidRPr="008D5120" w:rsidRDefault="008D5120" w:rsidP="007D007D">
      <w:pPr>
        <w:pStyle w:val="ListParagraph"/>
        <w:numPr>
          <w:ilvl w:val="2"/>
          <w:numId w:val="35"/>
        </w:numPr>
        <w:rPr>
          <w:sz w:val="24"/>
          <w:szCs w:val="24"/>
        </w:rPr>
      </w:pPr>
      <w:r w:rsidRPr="008D5120">
        <w:rPr>
          <w:sz w:val="24"/>
          <w:szCs w:val="24"/>
        </w:rPr>
        <w:t xml:space="preserve">We will call 999 and inform the emergency services in </w:t>
      </w:r>
      <w:proofErr w:type="gramStart"/>
      <w:r w:rsidRPr="008D5120">
        <w:rPr>
          <w:sz w:val="24"/>
          <w:szCs w:val="24"/>
        </w:rPr>
        <w:t>an emergency situation</w:t>
      </w:r>
      <w:proofErr w:type="gramEnd"/>
      <w:r w:rsidRPr="008D5120">
        <w:rPr>
          <w:sz w:val="24"/>
          <w:szCs w:val="24"/>
        </w:rPr>
        <w:t>.</w:t>
      </w:r>
    </w:p>
    <w:p w14:paraId="147DE54F" w14:textId="77777777" w:rsidR="000D5AF3" w:rsidRPr="000D5AF3" w:rsidRDefault="000D5AF3" w:rsidP="000D5AF3">
      <w:pPr>
        <w:pStyle w:val="ListParagraph"/>
        <w:rPr>
          <w:sz w:val="24"/>
          <w:szCs w:val="24"/>
        </w:rPr>
      </w:pPr>
    </w:p>
    <w:p w14:paraId="16B6DE3D" w14:textId="77777777" w:rsidR="008D5120" w:rsidRPr="008D5120" w:rsidRDefault="008273D4" w:rsidP="007D007D">
      <w:pPr>
        <w:pStyle w:val="ListParagraph"/>
        <w:numPr>
          <w:ilvl w:val="2"/>
          <w:numId w:val="35"/>
        </w:numPr>
        <w:rPr>
          <w:rFonts w:cs="Arial"/>
          <w:sz w:val="24"/>
          <w:szCs w:val="24"/>
          <w:lang w:eastAsia="en-GB"/>
        </w:rPr>
      </w:pPr>
      <w:r w:rsidRPr="008D5120">
        <w:rPr>
          <w:sz w:val="24"/>
          <w:szCs w:val="24"/>
        </w:rPr>
        <w:t xml:space="preserve">If we cannot use the </w:t>
      </w:r>
      <w:proofErr w:type="gramStart"/>
      <w:r w:rsidRPr="008D5120">
        <w:rPr>
          <w:sz w:val="24"/>
          <w:szCs w:val="24"/>
        </w:rPr>
        <w:t>portal</w:t>
      </w:r>
      <w:proofErr w:type="gramEnd"/>
      <w:r w:rsidRPr="008D5120">
        <w:rPr>
          <w:sz w:val="24"/>
          <w:szCs w:val="24"/>
        </w:rPr>
        <w:t xml:space="preserve"> we will make the referral to Customer First on 0808 800 4005. </w:t>
      </w:r>
      <w:r w:rsidRPr="008D5120">
        <w:rPr>
          <w:rFonts w:cs="Arial"/>
          <w:sz w:val="24"/>
          <w:szCs w:val="24"/>
        </w:rPr>
        <w:t xml:space="preserve">All telephone referrals to Customer First MUST be confirmed in writing </w:t>
      </w:r>
      <w:r w:rsidRPr="008D5120">
        <w:rPr>
          <w:rFonts w:cs="Arial"/>
          <w:bCs/>
          <w:sz w:val="24"/>
          <w:szCs w:val="24"/>
        </w:rPr>
        <w:t>within 24 hours</w:t>
      </w:r>
      <w:bookmarkStart w:id="14" w:name="_Hlk157512605"/>
    </w:p>
    <w:p w14:paraId="007886A2" w14:textId="77777777" w:rsidR="008D5120" w:rsidRPr="008D5120" w:rsidRDefault="008D5120" w:rsidP="008D5120">
      <w:pPr>
        <w:pStyle w:val="ListParagraph"/>
        <w:ind w:left="1080"/>
        <w:rPr>
          <w:rFonts w:cs="Arial"/>
          <w:sz w:val="24"/>
          <w:szCs w:val="24"/>
          <w:lang w:eastAsia="en-GB"/>
        </w:rPr>
      </w:pPr>
    </w:p>
    <w:p w14:paraId="55EE6983" w14:textId="5223954D" w:rsidR="008273D4" w:rsidRPr="008D5120" w:rsidRDefault="008273D4" w:rsidP="007D007D">
      <w:pPr>
        <w:pStyle w:val="ListParagraph"/>
        <w:numPr>
          <w:ilvl w:val="2"/>
          <w:numId w:val="35"/>
        </w:numPr>
        <w:rPr>
          <w:rFonts w:cs="Arial"/>
          <w:sz w:val="24"/>
          <w:szCs w:val="24"/>
          <w:lang w:eastAsia="en-GB"/>
        </w:rPr>
      </w:pPr>
      <w:r w:rsidRPr="008D5120">
        <w:rPr>
          <w:rFonts w:cs="Arial"/>
          <w:sz w:val="24"/>
          <w:szCs w:val="24"/>
          <w:lang w:eastAsia="en-GB"/>
        </w:rPr>
        <w:t xml:space="preserve">Where appropriate and safe to do so </w:t>
      </w:r>
      <w:r w:rsidR="0022660A">
        <w:rPr>
          <w:rFonts w:cs="Arial"/>
          <w:sz w:val="24"/>
          <w:szCs w:val="24"/>
          <w:lang w:eastAsia="en-GB"/>
        </w:rPr>
        <w:t>we will</w:t>
      </w:r>
      <w:r w:rsidRPr="008D5120">
        <w:rPr>
          <w:rFonts w:cs="Arial"/>
          <w:sz w:val="24"/>
          <w:szCs w:val="24"/>
          <w:lang w:eastAsia="en-GB"/>
        </w:rPr>
        <w:t xml:space="preserve"> make it clear to anyone who </w:t>
      </w:r>
      <w:r w:rsidR="0022660A">
        <w:rPr>
          <w:rFonts w:cs="Arial"/>
          <w:sz w:val="24"/>
          <w:szCs w:val="24"/>
          <w:lang w:eastAsia="en-GB"/>
        </w:rPr>
        <w:t xml:space="preserve">makes a disclosure or shares information about abuse </w:t>
      </w:r>
      <w:r w:rsidRPr="008D5120">
        <w:rPr>
          <w:rFonts w:cs="Arial"/>
          <w:sz w:val="24"/>
          <w:szCs w:val="24"/>
          <w:lang w:eastAsia="en-GB"/>
        </w:rPr>
        <w:t>that</w:t>
      </w:r>
      <w:r w:rsidR="0022660A">
        <w:rPr>
          <w:rFonts w:cs="Arial"/>
          <w:sz w:val="24"/>
          <w:szCs w:val="24"/>
          <w:lang w:eastAsia="en-GB"/>
        </w:rPr>
        <w:t xml:space="preserve"> we</w:t>
      </w:r>
      <w:r w:rsidRPr="008D5120">
        <w:rPr>
          <w:rFonts w:cs="Arial"/>
          <w:sz w:val="24"/>
          <w:szCs w:val="24"/>
          <w:lang w:eastAsia="en-GB"/>
        </w:rPr>
        <w:t xml:space="preserve"> will have to </w:t>
      </w:r>
      <w:r w:rsidRPr="008D5120">
        <w:rPr>
          <w:rFonts w:cs="Arial"/>
          <w:sz w:val="24"/>
          <w:szCs w:val="24"/>
          <w:lang w:eastAsia="en-GB"/>
        </w:rPr>
        <w:lastRenderedPageBreak/>
        <w:t xml:space="preserve">pass the information on and follow </w:t>
      </w:r>
      <w:r w:rsidR="0022660A">
        <w:rPr>
          <w:rFonts w:cs="Arial"/>
          <w:sz w:val="24"/>
          <w:szCs w:val="24"/>
          <w:lang w:eastAsia="en-GB"/>
        </w:rPr>
        <w:t>this</w:t>
      </w:r>
      <w:r w:rsidRPr="008D5120">
        <w:rPr>
          <w:rFonts w:cs="Arial"/>
          <w:sz w:val="24"/>
          <w:szCs w:val="24"/>
          <w:lang w:eastAsia="en-GB"/>
        </w:rPr>
        <w:t xml:space="preserve"> procedure in order to ensure that no one else is at risk, to prevent a crime or to protect them if they cannot protect themselves from harm.</w:t>
      </w:r>
    </w:p>
    <w:p w14:paraId="3652B110" w14:textId="77777777" w:rsidR="008273D4" w:rsidRPr="00071A8E" w:rsidRDefault="008273D4" w:rsidP="008273D4">
      <w:pPr>
        <w:ind w:left="360"/>
        <w:rPr>
          <w:rFonts w:cs="Arial"/>
          <w:sz w:val="24"/>
          <w:szCs w:val="24"/>
          <w:lang w:eastAsia="en-GB"/>
        </w:rPr>
      </w:pPr>
    </w:p>
    <w:p w14:paraId="1D5F90ED" w14:textId="7CDAF39D" w:rsidR="008273D4" w:rsidRPr="00071A8E" w:rsidRDefault="003B6CB4" w:rsidP="00CB5C17">
      <w:pPr>
        <w:rPr>
          <w:rFonts w:cs="Arial"/>
          <w:sz w:val="24"/>
          <w:szCs w:val="24"/>
          <w:lang w:eastAsia="en-GB"/>
        </w:rPr>
      </w:pPr>
      <w:r>
        <w:rPr>
          <w:rFonts w:cs="Arial"/>
          <w:sz w:val="24"/>
          <w:szCs w:val="24"/>
          <w:lang w:eastAsia="en-GB"/>
        </w:rPr>
        <w:t xml:space="preserve">4.6.8   </w:t>
      </w:r>
      <w:r w:rsidR="008273D4" w:rsidRPr="00071A8E">
        <w:rPr>
          <w:rFonts w:cs="Arial"/>
          <w:sz w:val="24"/>
          <w:szCs w:val="24"/>
          <w:lang w:eastAsia="en-GB"/>
        </w:rPr>
        <w:t>Lack of consent to share information does not mean that the staff member</w:t>
      </w:r>
      <w:r w:rsidR="00174CA6">
        <w:rPr>
          <w:rFonts w:cs="Arial"/>
          <w:sz w:val="24"/>
          <w:szCs w:val="24"/>
          <w:lang w:eastAsia="en-GB"/>
        </w:rPr>
        <w:t xml:space="preserve">, volunteers can </w:t>
      </w:r>
      <w:r w:rsidR="008273D4" w:rsidRPr="00071A8E">
        <w:rPr>
          <w:rFonts w:cs="Arial"/>
          <w:sz w:val="24"/>
          <w:szCs w:val="24"/>
          <w:lang w:eastAsia="en-GB"/>
        </w:rPr>
        <w:t>keep the information to themselves, they must tell their Safeguarding Lead/ Deputy.</w:t>
      </w:r>
    </w:p>
    <w:bookmarkEnd w:id="14"/>
    <w:p w14:paraId="31F7DAC4" w14:textId="77777777" w:rsidR="008273D4" w:rsidRPr="00071A8E" w:rsidRDefault="008273D4" w:rsidP="00CB5C17">
      <w:pPr>
        <w:rPr>
          <w:rFonts w:cs="Arial"/>
          <w:sz w:val="24"/>
          <w:szCs w:val="24"/>
          <w:lang w:eastAsia="en-GB"/>
        </w:rPr>
      </w:pPr>
    </w:p>
    <w:p w14:paraId="0C904E93" w14:textId="66C05003" w:rsidR="008273D4" w:rsidRPr="00071A8E" w:rsidRDefault="00CB5C17" w:rsidP="00CB5C17">
      <w:pPr>
        <w:rPr>
          <w:sz w:val="24"/>
          <w:szCs w:val="24"/>
        </w:rPr>
      </w:pPr>
      <w:r>
        <w:rPr>
          <w:sz w:val="24"/>
          <w:szCs w:val="24"/>
        </w:rPr>
        <w:t xml:space="preserve">4.6.9 </w:t>
      </w:r>
      <w:r w:rsidR="008273D4" w:rsidRPr="00071A8E">
        <w:rPr>
          <w:sz w:val="24"/>
          <w:szCs w:val="24"/>
        </w:rPr>
        <w:t xml:space="preserve">If we need to discuss </w:t>
      </w:r>
      <w:proofErr w:type="gramStart"/>
      <w:r w:rsidR="008273D4" w:rsidRPr="00071A8E">
        <w:rPr>
          <w:sz w:val="24"/>
          <w:szCs w:val="24"/>
        </w:rPr>
        <w:t>whether or not</w:t>
      </w:r>
      <w:proofErr w:type="gramEnd"/>
      <w:r w:rsidR="008273D4" w:rsidRPr="00071A8E">
        <w:rPr>
          <w:sz w:val="24"/>
          <w:szCs w:val="24"/>
        </w:rPr>
        <w:t xml:space="preserve"> a referral is required, we will call the MASH Professional Consultation Line on 03456 061 499 to speak with a MASH social worker. A referral cannot be made this way and will only be used for consultation purposes.</w:t>
      </w:r>
    </w:p>
    <w:p w14:paraId="172307D1" w14:textId="77777777" w:rsidR="008273D4" w:rsidRPr="008D0480" w:rsidRDefault="008273D4" w:rsidP="008273D4"/>
    <w:p w14:paraId="3B366A98" w14:textId="533BC6FB" w:rsidR="00B041FE" w:rsidRPr="009F2191" w:rsidRDefault="009F2191" w:rsidP="00B041FE">
      <w:pPr>
        <w:pStyle w:val="Heading2"/>
        <w:rPr>
          <w:b w:val="0"/>
          <w:bCs/>
          <w:sz w:val="24"/>
          <w:szCs w:val="24"/>
        </w:rPr>
      </w:pPr>
      <w:bookmarkStart w:id="15" w:name="_Toc448311183"/>
      <w:bookmarkStart w:id="16" w:name="_Toc451252138"/>
      <w:bookmarkStart w:id="17" w:name="_Toc157512097"/>
      <w:bookmarkStart w:id="18" w:name="_Toc227673935"/>
      <w:proofErr w:type="gramStart"/>
      <w:r w:rsidRPr="009F2191">
        <w:rPr>
          <w:b w:val="0"/>
          <w:bCs/>
          <w:caps w:val="0"/>
          <w:sz w:val="24"/>
          <w:szCs w:val="24"/>
        </w:rPr>
        <w:t xml:space="preserve">4.7 </w:t>
      </w:r>
      <w:r w:rsidR="004E6F34" w:rsidRPr="009F2191">
        <w:rPr>
          <w:b w:val="0"/>
          <w:bCs/>
          <w:caps w:val="0"/>
          <w:sz w:val="24"/>
          <w:szCs w:val="24"/>
        </w:rPr>
        <w:t xml:space="preserve"> </w:t>
      </w:r>
      <w:r w:rsidR="00B041FE" w:rsidRPr="009F2191">
        <w:rPr>
          <w:b w:val="0"/>
          <w:bCs/>
          <w:caps w:val="0"/>
          <w:sz w:val="24"/>
          <w:szCs w:val="24"/>
        </w:rPr>
        <w:t>Allegations</w:t>
      </w:r>
      <w:proofErr w:type="gramEnd"/>
      <w:r w:rsidR="00B041FE" w:rsidRPr="009F2191">
        <w:rPr>
          <w:b w:val="0"/>
          <w:bCs/>
          <w:caps w:val="0"/>
          <w:sz w:val="24"/>
          <w:szCs w:val="24"/>
        </w:rPr>
        <w:t xml:space="preserve"> of abuse or malpractice </w:t>
      </w:r>
      <w:r w:rsidR="004E6F34" w:rsidRPr="009F2191">
        <w:rPr>
          <w:b w:val="0"/>
          <w:bCs/>
          <w:caps w:val="0"/>
          <w:sz w:val="24"/>
          <w:szCs w:val="24"/>
        </w:rPr>
        <w:t xml:space="preserve">towards a </w:t>
      </w:r>
      <w:r w:rsidRPr="009F2191">
        <w:rPr>
          <w:b w:val="0"/>
          <w:bCs/>
          <w:caps w:val="0"/>
          <w:sz w:val="24"/>
          <w:szCs w:val="24"/>
        </w:rPr>
        <w:t>child made</w:t>
      </w:r>
      <w:r w:rsidR="004E6F34" w:rsidRPr="009F2191">
        <w:rPr>
          <w:b w:val="0"/>
          <w:bCs/>
          <w:caps w:val="0"/>
          <w:sz w:val="24"/>
          <w:szCs w:val="24"/>
        </w:rPr>
        <w:t xml:space="preserve"> </w:t>
      </w:r>
      <w:r w:rsidR="00B041FE" w:rsidRPr="009F2191">
        <w:rPr>
          <w:b w:val="0"/>
          <w:bCs/>
          <w:caps w:val="0"/>
          <w:sz w:val="24"/>
          <w:szCs w:val="24"/>
        </w:rPr>
        <w:t>against a member of staff including volunteers</w:t>
      </w:r>
      <w:bookmarkEnd w:id="15"/>
      <w:bookmarkEnd w:id="16"/>
      <w:bookmarkEnd w:id="17"/>
      <w:bookmarkEnd w:id="18"/>
      <w:r w:rsidR="00B041FE" w:rsidRPr="009F2191">
        <w:rPr>
          <w:b w:val="0"/>
          <w:bCs/>
          <w:sz w:val="24"/>
          <w:szCs w:val="24"/>
        </w:rPr>
        <w:t xml:space="preserve">  </w:t>
      </w:r>
    </w:p>
    <w:p w14:paraId="31A426CE" w14:textId="74C9AB86" w:rsidR="00B041FE" w:rsidRPr="009F2191" w:rsidRDefault="00B041FE" w:rsidP="007D007D">
      <w:pPr>
        <w:pStyle w:val="ListParagraph"/>
        <w:numPr>
          <w:ilvl w:val="0"/>
          <w:numId w:val="36"/>
        </w:numPr>
        <w:ind w:left="360"/>
        <w:rPr>
          <w:bCs/>
          <w:sz w:val="24"/>
          <w:szCs w:val="24"/>
        </w:rPr>
      </w:pPr>
      <w:r w:rsidRPr="009F2191">
        <w:rPr>
          <w:bCs/>
          <w:sz w:val="24"/>
          <w:szCs w:val="24"/>
        </w:rPr>
        <w:t xml:space="preserve">It is essential that any allegation of abuse made against a person who works with children including those who work in a voluntary capacity are dealt with fairly, quickly, and consistently, in a way that provides effective protection for the child and at the same time supports the person who is the subject of the allegation. </w:t>
      </w:r>
    </w:p>
    <w:p w14:paraId="017181A9" w14:textId="77777777" w:rsidR="00B041FE" w:rsidRPr="009F2191" w:rsidRDefault="00B041FE" w:rsidP="009F2191">
      <w:pPr>
        <w:jc w:val="both"/>
        <w:rPr>
          <w:rFonts w:cs="Arial"/>
          <w:bCs/>
          <w:sz w:val="24"/>
          <w:szCs w:val="24"/>
        </w:rPr>
      </w:pPr>
    </w:p>
    <w:p w14:paraId="7A87D52E" w14:textId="77777777" w:rsidR="00B041FE" w:rsidRPr="009F2191" w:rsidRDefault="00B041FE" w:rsidP="007D007D">
      <w:pPr>
        <w:pStyle w:val="ListParagraph"/>
        <w:numPr>
          <w:ilvl w:val="0"/>
          <w:numId w:val="36"/>
        </w:numPr>
        <w:ind w:left="360"/>
        <w:rPr>
          <w:rFonts w:cs="Arial"/>
          <w:b/>
          <w:bCs/>
          <w:sz w:val="24"/>
          <w:szCs w:val="24"/>
        </w:rPr>
      </w:pPr>
      <w:r w:rsidRPr="009F2191">
        <w:rPr>
          <w:rFonts w:cs="Arial"/>
          <w:bCs/>
          <w:sz w:val="24"/>
          <w:szCs w:val="24"/>
        </w:rPr>
        <w:t>This procedure applies to a wider range of allegations than those in which there is reasonable cause to suspect a child is suffering, or likely to suffer, significant harm.  It also includes allegations that might indicate that the alleged perpetrator is unsuitable to continue to work with children in their present position, or in any capacity. This may be due to concerns about the persons conduct in their personal or professional life that might indicate their unsuitability to work with children.</w:t>
      </w:r>
    </w:p>
    <w:p w14:paraId="480A4D08" w14:textId="77777777" w:rsidR="00B041FE" w:rsidRPr="009F2191" w:rsidRDefault="00B041FE" w:rsidP="009F2191">
      <w:pPr>
        <w:rPr>
          <w:rFonts w:cs="Arial"/>
          <w:bCs/>
          <w:sz w:val="24"/>
          <w:szCs w:val="24"/>
        </w:rPr>
      </w:pPr>
    </w:p>
    <w:p w14:paraId="4E3A12EF" w14:textId="77777777" w:rsidR="00B041FE" w:rsidRPr="009F2191" w:rsidRDefault="00B041FE" w:rsidP="007D007D">
      <w:pPr>
        <w:pStyle w:val="ListParagraph"/>
        <w:numPr>
          <w:ilvl w:val="0"/>
          <w:numId w:val="36"/>
        </w:numPr>
        <w:ind w:left="360"/>
        <w:rPr>
          <w:rFonts w:cs="Arial"/>
          <w:bCs/>
          <w:sz w:val="24"/>
          <w:szCs w:val="24"/>
        </w:rPr>
      </w:pPr>
      <w:r w:rsidRPr="009F2191">
        <w:rPr>
          <w:rFonts w:cs="Arial"/>
          <w:bCs/>
          <w:sz w:val="24"/>
          <w:szCs w:val="24"/>
        </w:rPr>
        <w:t>It must be used in respect of all allegations that are consistent with the guidance in Working Together i.e. cases in which it is alleged that a person who works with children has:</w:t>
      </w:r>
    </w:p>
    <w:p w14:paraId="24F52B4D" w14:textId="77777777" w:rsidR="00B041FE" w:rsidRPr="009F2191" w:rsidRDefault="00B041FE" w:rsidP="00B041FE">
      <w:pPr>
        <w:rPr>
          <w:rFonts w:cs="Arial"/>
          <w:bCs/>
          <w:sz w:val="24"/>
          <w:szCs w:val="24"/>
        </w:rPr>
      </w:pPr>
    </w:p>
    <w:p w14:paraId="6C8ADF98" w14:textId="77777777" w:rsidR="00B041FE" w:rsidRPr="009F2191" w:rsidRDefault="00B041FE" w:rsidP="007D007D">
      <w:pPr>
        <w:numPr>
          <w:ilvl w:val="0"/>
          <w:numId w:val="14"/>
        </w:numPr>
        <w:rPr>
          <w:rFonts w:cs="Arial"/>
          <w:bCs/>
          <w:sz w:val="24"/>
          <w:szCs w:val="24"/>
        </w:rPr>
      </w:pPr>
      <w:r w:rsidRPr="009F2191">
        <w:rPr>
          <w:rFonts w:cs="Arial"/>
          <w:bCs/>
          <w:sz w:val="24"/>
          <w:szCs w:val="24"/>
        </w:rPr>
        <w:t>behaved in a way that has harmed, or may have harmed, a child</w:t>
      </w:r>
    </w:p>
    <w:p w14:paraId="26B0B405" w14:textId="77777777" w:rsidR="00B041FE" w:rsidRPr="009F2191" w:rsidRDefault="00B041FE" w:rsidP="007D007D">
      <w:pPr>
        <w:numPr>
          <w:ilvl w:val="0"/>
          <w:numId w:val="14"/>
        </w:numPr>
        <w:rPr>
          <w:rFonts w:cs="Arial"/>
          <w:bCs/>
          <w:sz w:val="24"/>
          <w:szCs w:val="24"/>
        </w:rPr>
      </w:pPr>
      <w:r w:rsidRPr="009F2191">
        <w:rPr>
          <w:rFonts w:cs="Arial"/>
          <w:bCs/>
          <w:sz w:val="24"/>
          <w:szCs w:val="24"/>
        </w:rPr>
        <w:t>possibly committed a criminal offence against, or related to, a child; or</w:t>
      </w:r>
    </w:p>
    <w:p w14:paraId="36D72163" w14:textId="77777777" w:rsidR="009F2191" w:rsidRPr="009F2191" w:rsidRDefault="00B041FE" w:rsidP="007D007D">
      <w:pPr>
        <w:numPr>
          <w:ilvl w:val="0"/>
          <w:numId w:val="14"/>
        </w:numPr>
        <w:rPr>
          <w:rFonts w:cs="Arial"/>
          <w:bCs/>
          <w:szCs w:val="22"/>
        </w:rPr>
      </w:pPr>
      <w:r w:rsidRPr="009F2191">
        <w:rPr>
          <w:rFonts w:cs="Arial"/>
          <w:bCs/>
          <w:sz w:val="24"/>
          <w:szCs w:val="24"/>
        </w:rPr>
        <w:t>behaved in a way that indicates s/he is unsuitable to work with children</w:t>
      </w:r>
    </w:p>
    <w:p w14:paraId="63F6E993" w14:textId="542F54DA" w:rsidR="00B041FE" w:rsidRPr="00B57DCD" w:rsidRDefault="00B041FE" w:rsidP="009F2191">
      <w:pPr>
        <w:ind w:left="1080"/>
        <w:rPr>
          <w:rFonts w:cs="Arial"/>
          <w:bCs/>
          <w:szCs w:val="22"/>
        </w:rPr>
      </w:pPr>
      <w:r w:rsidRPr="00B57DCD">
        <w:rPr>
          <w:rFonts w:cs="Arial"/>
          <w:bCs/>
          <w:szCs w:val="22"/>
        </w:rPr>
        <w:t xml:space="preserve">. </w:t>
      </w:r>
    </w:p>
    <w:p w14:paraId="126B8A5E" w14:textId="77777777" w:rsidR="00B041FE" w:rsidRDefault="00B041FE" w:rsidP="00B041FE">
      <w:pPr>
        <w:rPr>
          <w:rFonts w:cs="Arial"/>
          <w:b/>
          <w:bCs/>
          <w:szCs w:val="22"/>
        </w:rPr>
      </w:pPr>
    </w:p>
    <w:p w14:paraId="42A7E315" w14:textId="200E54F3" w:rsidR="00B041FE" w:rsidRPr="009F2191" w:rsidRDefault="00B041FE" w:rsidP="007D007D">
      <w:pPr>
        <w:pStyle w:val="BodyText"/>
        <w:numPr>
          <w:ilvl w:val="0"/>
          <w:numId w:val="14"/>
        </w:numPr>
        <w:ind w:left="426"/>
        <w:rPr>
          <w:bCs/>
          <w:sz w:val="24"/>
          <w:szCs w:val="24"/>
        </w:rPr>
      </w:pPr>
      <w:r w:rsidRPr="009F2191">
        <w:rPr>
          <w:bCs/>
          <w:sz w:val="24"/>
          <w:szCs w:val="24"/>
        </w:rPr>
        <w:t xml:space="preserve">If the allegation is against a member of staff or volunteer the allegation must be reported immediately, at least within one working day, to the </w:t>
      </w:r>
      <w:r w:rsidR="009F2191">
        <w:rPr>
          <w:bCs/>
          <w:sz w:val="24"/>
          <w:szCs w:val="24"/>
        </w:rPr>
        <w:t>organisation’s</w:t>
      </w:r>
      <w:r w:rsidRPr="009F2191">
        <w:rPr>
          <w:bCs/>
          <w:sz w:val="24"/>
          <w:szCs w:val="24"/>
        </w:rPr>
        <w:t xml:space="preserve"> Safeguarding Lead. </w:t>
      </w:r>
    </w:p>
    <w:p w14:paraId="3DBF798A" w14:textId="33A422FE" w:rsidR="00B041FE" w:rsidRPr="009F2191" w:rsidRDefault="00B041FE" w:rsidP="007D007D">
      <w:pPr>
        <w:pStyle w:val="BodyText"/>
        <w:numPr>
          <w:ilvl w:val="0"/>
          <w:numId w:val="14"/>
        </w:numPr>
        <w:ind w:left="426"/>
        <w:rPr>
          <w:sz w:val="24"/>
          <w:szCs w:val="24"/>
        </w:rPr>
      </w:pPr>
      <w:r w:rsidRPr="009F2191">
        <w:rPr>
          <w:sz w:val="24"/>
          <w:szCs w:val="24"/>
        </w:rPr>
        <w:t xml:space="preserve">If the allegation is against the Safeguarding </w:t>
      </w:r>
      <w:proofErr w:type="gramStart"/>
      <w:r w:rsidRPr="009F2191">
        <w:rPr>
          <w:sz w:val="24"/>
          <w:szCs w:val="24"/>
        </w:rPr>
        <w:t>Lead</w:t>
      </w:r>
      <w:proofErr w:type="gramEnd"/>
      <w:r w:rsidRPr="009F2191">
        <w:rPr>
          <w:sz w:val="24"/>
          <w:szCs w:val="24"/>
        </w:rPr>
        <w:t xml:space="preserve"> then the allegation must be reported to the Deputy Safeguarding Lead. The Safeguarding Lead/or Deputy must then report the allegation to the Local Area Designated Officer (LADO) on the same day.</w:t>
      </w:r>
    </w:p>
    <w:p w14:paraId="106E1E9D" w14:textId="49028777" w:rsidR="00B041FE" w:rsidRPr="009F2191" w:rsidRDefault="00B041FE" w:rsidP="007D007D">
      <w:pPr>
        <w:pStyle w:val="BodyText"/>
        <w:numPr>
          <w:ilvl w:val="0"/>
          <w:numId w:val="14"/>
        </w:numPr>
        <w:ind w:left="426"/>
        <w:jc w:val="both"/>
        <w:rPr>
          <w:rFonts w:cs="Arial"/>
          <w:szCs w:val="22"/>
          <w:lang w:eastAsia="en-GB"/>
        </w:rPr>
      </w:pPr>
      <w:r w:rsidRPr="009F2191">
        <w:rPr>
          <w:rFonts w:cs="Arial"/>
          <w:szCs w:val="22"/>
        </w:rPr>
        <w:t>Contact details for LADO’s 0300 123 2044</w:t>
      </w:r>
      <w:r w:rsidR="009F2191" w:rsidRPr="009F2191">
        <w:rPr>
          <w:rFonts w:cs="Arial"/>
          <w:szCs w:val="22"/>
        </w:rPr>
        <w:t xml:space="preserve"> </w:t>
      </w:r>
      <w:r w:rsidRPr="009F2191">
        <w:rPr>
          <w:rFonts w:cs="Arial"/>
          <w:szCs w:val="22"/>
        </w:rPr>
        <w:t>Email: lado@suffolk.gov.uk</w:t>
      </w:r>
    </w:p>
    <w:p w14:paraId="076EA899" w14:textId="324360BB" w:rsidR="002F7F76" w:rsidRPr="00E41FD9" w:rsidRDefault="00E41FD9" w:rsidP="002F7F76">
      <w:pPr>
        <w:rPr>
          <w:bCs/>
          <w:sz w:val="24"/>
          <w:szCs w:val="22"/>
        </w:rPr>
      </w:pPr>
      <w:r w:rsidRPr="00E41FD9">
        <w:rPr>
          <w:bCs/>
          <w:sz w:val="24"/>
          <w:szCs w:val="22"/>
        </w:rPr>
        <w:lastRenderedPageBreak/>
        <w:t xml:space="preserve">4.8 </w:t>
      </w:r>
      <w:r>
        <w:rPr>
          <w:bCs/>
          <w:sz w:val="24"/>
          <w:szCs w:val="22"/>
        </w:rPr>
        <w:t>S</w:t>
      </w:r>
      <w:r w:rsidR="002F7F76" w:rsidRPr="00E41FD9">
        <w:rPr>
          <w:bCs/>
          <w:sz w:val="24"/>
          <w:szCs w:val="22"/>
        </w:rPr>
        <w:t>afeguarding adults at risk</w:t>
      </w:r>
    </w:p>
    <w:p w14:paraId="3B46A696" w14:textId="77777777" w:rsidR="00FD39B6" w:rsidRDefault="00FD39B6" w:rsidP="002F7F76">
      <w:pPr>
        <w:rPr>
          <w:b/>
        </w:rPr>
      </w:pPr>
    </w:p>
    <w:p w14:paraId="20719A64" w14:textId="77777777" w:rsidR="00FD39B6" w:rsidRPr="00E41FD9" w:rsidRDefault="00FD39B6" w:rsidP="007D007D">
      <w:pPr>
        <w:pStyle w:val="ListParagraph"/>
        <w:numPr>
          <w:ilvl w:val="0"/>
          <w:numId w:val="37"/>
        </w:numPr>
        <w:rPr>
          <w:bCs/>
          <w:sz w:val="24"/>
          <w:szCs w:val="22"/>
        </w:rPr>
      </w:pPr>
      <w:r w:rsidRPr="00E41FD9">
        <w:rPr>
          <w:bCs/>
          <w:sz w:val="24"/>
          <w:szCs w:val="22"/>
        </w:rPr>
        <w:t>We will refer to the Safeguarding Adults Framework to help decide if the threshold for safeguarding has been met.</w:t>
      </w:r>
    </w:p>
    <w:p w14:paraId="29AD99C5" w14:textId="77777777" w:rsidR="002F7F76" w:rsidRPr="0097208E" w:rsidRDefault="002F7F76" w:rsidP="002F7F76"/>
    <w:p w14:paraId="03F0DBFC" w14:textId="65183DF4" w:rsidR="002F7F76" w:rsidRPr="00E41FD9" w:rsidRDefault="002F7F76" w:rsidP="007D007D">
      <w:pPr>
        <w:pStyle w:val="ListParagraph"/>
        <w:numPr>
          <w:ilvl w:val="0"/>
          <w:numId w:val="37"/>
        </w:numPr>
        <w:rPr>
          <w:sz w:val="24"/>
          <w:szCs w:val="22"/>
        </w:rPr>
      </w:pPr>
      <w:r w:rsidRPr="00E41FD9">
        <w:rPr>
          <w:sz w:val="24"/>
          <w:szCs w:val="22"/>
        </w:rPr>
        <w:t xml:space="preserve">There will be occasions where a concern raised does not need to go to safeguarding but could be resolved by; advice, information, assessment/review or the complaints process (this list is not exhaustive). </w:t>
      </w:r>
      <w:r w:rsidR="00E41FD9">
        <w:rPr>
          <w:sz w:val="24"/>
          <w:szCs w:val="22"/>
        </w:rPr>
        <w:t>We will c</w:t>
      </w:r>
      <w:r w:rsidRPr="00E41FD9">
        <w:rPr>
          <w:sz w:val="24"/>
          <w:szCs w:val="22"/>
        </w:rPr>
        <w:t xml:space="preserve">onsider the most proportionate response to each situation prior to </w:t>
      </w:r>
      <w:proofErr w:type="gramStart"/>
      <w:r w:rsidRPr="00E41FD9">
        <w:rPr>
          <w:sz w:val="24"/>
          <w:szCs w:val="22"/>
        </w:rPr>
        <w:t>taking action</w:t>
      </w:r>
      <w:proofErr w:type="gramEnd"/>
      <w:r w:rsidRPr="00E41FD9">
        <w:rPr>
          <w:sz w:val="24"/>
          <w:szCs w:val="22"/>
        </w:rPr>
        <w:t xml:space="preserve">, as per the Care Act. </w:t>
      </w:r>
    </w:p>
    <w:p w14:paraId="4A33F59D" w14:textId="77777777" w:rsidR="005171FC" w:rsidRDefault="005171FC" w:rsidP="002F7F76"/>
    <w:p w14:paraId="40A797E3" w14:textId="4D75ADD3" w:rsidR="001C08AA" w:rsidRPr="00E41FD9" w:rsidRDefault="00E41FD9" w:rsidP="001C08AA">
      <w:pPr>
        <w:rPr>
          <w:bCs/>
          <w:sz w:val="24"/>
          <w:szCs w:val="22"/>
        </w:rPr>
      </w:pPr>
      <w:proofErr w:type="gramStart"/>
      <w:r w:rsidRPr="00E41FD9">
        <w:rPr>
          <w:bCs/>
          <w:sz w:val="24"/>
          <w:szCs w:val="22"/>
        </w:rPr>
        <w:t xml:space="preserve">4.9 </w:t>
      </w:r>
      <w:r w:rsidR="004E6F34" w:rsidRPr="00E41FD9">
        <w:rPr>
          <w:bCs/>
          <w:sz w:val="24"/>
          <w:szCs w:val="22"/>
        </w:rPr>
        <w:t xml:space="preserve"> </w:t>
      </w:r>
      <w:r w:rsidR="001C08AA" w:rsidRPr="00E41FD9">
        <w:rPr>
          <w:bCs/>
          <w:sz w:val="24"/>
          <w:szCs w:val="22"/>
        </w:rPr>
        <w:t>Making</w:t>
      </w:r>
      <w:proofErr w:type="gramEnd"/>
      <w:r w:rsidR="001C08AA" w:rsidRPr="00E41FD9">
        <w:rPr>
          <w:bCs/>
          <w:sz w:val="24"/>
          <w:szCs w:val="22"/>
        </w:rPr>
        <w:t xml:space="preserve"> Safeguarding Personal</w:t>
      </w:r>
    </w:p>
    <w:p w14:paraId="577D543B" w14:textId="77777777" w:rsidR="00E41FD9" w:rsidRDefault="00E41FD9" w:rsidP="001C08AA">
      <w:pPr>
        <w:rPr>
          <w:sz w:val="24"/>
          <w:szCs w:val="22"/>
        </w:rPr>
      </w:pPr>
    </w:p>
    <w:p w14:paraId="787AC836" w14:textId="369A4607" w:rsidR="001C08AA" w:rsidRPr="00E41FD9" w:rsidRDefault="001C08AA" w:rsidP="007D007D">
      <w:pPr>
        <w:pStyle w:val="ListParagraph"/>
        <w:numPr>
          <w:ilvl w:val="0"/>
          <w:numId w:val="38"/>
        </w:numPr>
        <w:rPr>
          <w:sz w:val="24"/>
          <w:szCs w:val="22"/>
        </w:rPr>
      </w:pPr>
      <w:r w:rsidRPr="00E41FD9">
        <w:rPr>
          <w:sz w:val="24"/>
          <w:szCs w:val="22"/>
        </w:rPr>
        <w:t xml:space="preserve">Wherever possible the adult at risk should be consulted about the intention to report the concern (to whichever agency) or enabled to report the concern themselves. They should be informed that a concern is to be reported about risks to them unless it is not safe to do so. </w:t>
      </w:r>
    </w:p>
    <w:p w14:paraId="195FBD46" w14:textId="77777777" w:rsidR="001C08AA" w:rsidRDefault="001C08AA" w:rsidP="001C08AA"/>
    <w:p w14:paraId="08ECF170" w14:textId="77777777" w:rsidR="001C08AA" w:rsidRPr="00E41FD9" w:rsidRDefault="001C08AA" w:rsidP="007D007D">
      <w:pPr>
        <w:numPr>
          <w:ilvl w:val="0"/>
          <w:numId w:val="15"/>
        </w:numPr>
        <w:rPr>
          <w:sz w:val="24"/>
          <w:szCs w:val="22"/>
        </w:rPr>
      </w:pPr>
      <w:r w:rsidRPr="00E41FD9">
        <w:rPr>
          <w:sz w:val="24"/>
          <w:szCs w:val="22"/>
        </w:rPr>
        <w:t>Public interest and the responsibility to protect all adults at risk may override the individual’s rights and preferences.</w:t>
      </w:r>
    </w:p>
    <w:p w14:paraId="04F70259" w14:textId="77777777" w:rsidR="001C08AA" w:rsidRPr="001C08AA" w:rsidRDefault="001C08AA" w:rsidP="001C08AA"/>
    <w:p w14:paraId="1321CDB4" w14:textId="5B4D27DC" w:rsidR="001C08AA" w:rsidRPr="00E41FD9" w:rsidRDefault="001C08AA" w:rsidP="007D007D">
      <w:pPr>
        <w:numPr>
          <w:ilvl w:val="0"/>
          <w:numId w:val="15"/>
        </w:numPr>
        <w:rPr>
          <w:sz w:val="24"/>
          <w:szCs w:val="22"/>
        </w:rPr>
      </w:pPr>
      <w:r w:rsidRPr="00E41FD9">
        <w:rPr>
          <w:sz w:val="24"/>
          <w:szCs w:val="22"/>
        </w:rPr>
        <w:t xml:space="preserve">People have a right to be informed of, and involved in, </w:t>
      </w:r>
      <w:r w:rsidR="00E41FD9" w:rsidRPr="00E41FD9">
        <w:rPr>
          <w:sz w:val="24"/>
          <w:szCs w:val="22"/>
        </w:rPr>
        <w:t>s</w:t>
      </w:r>
      <w:r w:rsidRPr="00E41FD9">
        <w:rPr>
          <w:sz w:val="24"/>
          <w:szCs w:val="22"/>
        </w:rPr>
        <w:t xml:space="preserve">afeguarding </w:t>
      </w:r>
      <w:r w:rsidR="00E41FD9" w:rsidRPr="00E41FD9">
        <w:rPr>
          <w:sz w:val="24"/>
          <w:szCs w:val="22"/>
        </w:rPr>
        <w:t>e</w:t>
      </w:r>
      <w:r w:rsidRPr="00E41FD9">
        <w:rPr>
          <w:sz w:val="24"/>
          <w:szCs w:val="22"/>
        </w:rPr>
        <w:t>nquiries into risks of abuse or neglect that they may face.</w:t>
      </w:r>
    </w:p>
    <w:p w14:paraId="12DD1CCE" w14:textId="77777777" w:rsidR="001C08AA" w:rsidRPr="001C08AA" w:rsidRDefault="001C08AA" w:rsidP="001C08AA"/>
    <w:p w14:paraId="47A6B6F8" w14:textId="77777777" w:rsidR="001C08AA" w:rsidRPr="00E41FD9" w:rsidRDefault="001C08AA" w:rsidP="007D007D">
      <w:pPr>
        <w:numPr>
          <w:ilvl w:val="0"/>
          <w:numId w:val="15"/>
        </w:numPr>
        <w:rPr>
          <w:sz w:val="24"/>
          <w:szCs w:val="22"/>
        </w:rPr>
      </w:pPr>
      <w:r w:rsidRPr="00E41FD9">
        <w:rPr>
          <w:sz w:val="24"/>
          <w:szCs w:val="22"/>
        </w:rPr>
        <w:t>People have the right to, wherever possible, determine their own outcomes and how they might be achieved.</w:t>
      </w:r>
    </w:p>
    <w:p w14:paraId="61C62168" w14:textId="77777777" w:rsidR="001C08AA" w:rsidRPr="001C08AA" w:rsidRDefault="001C08AA" w:rsidP="001C08AA"/>
    <w:p w14:paraId="08FC8068" w14:textId="77777777" w:rsidR="001C08AA" w:rsidRPr="00E41FD9" w:rsidRDefault="001C08AA" w:rsidP="007D007D">
      <w:pPr>
        <w:numPr>
          <w:ilvl w:val="0"/>
          <w:numId w:val="15"/>
        </w:numPr>
        <w:rPr>
          <w:sz w:val="24"/>
          <w:szCs w:val="22"/>
        </w:rPr>
      </w:pPr>
      <w:r w:rsidRPr="00E41FD9">
        <w:rPr>
          <w:sz w:val="24"/>
          <w:szCs w:val="22"/>
        </w:rPr>
        <w:t>We have a duty to, wherever possible, work to achieve those outcomes.</w:t>
      </w:r>
    </w:p>
    <w:p w14:paraId="59D6BF4A" w14:textId="77777777" w:rsidR="001C08AA" w:rsidRPr="00E41FD9" w:rsidRDefault="001C08AA" w:rsidP="001C08AA">
      <w:pPr>
        <w:rPr>
          <w:sz w:val="24"/>
          <w:szCs w:val="22"/>
        </w:rPr>
      </w:pPr>
    </w:p>
    <w:p w14:paraId="1E756BDA" w14:textId="77777777" w:rsidR="001C08AA" w:rsidRPr="00E41FD9" w:rsidRDefault="001C08AA" w:rsidP="007D007D">
      <w:pPr>
        <w:numPr>
          <w:ilvl w:val="0"/>
          <w:numId w:val="15"/>
        </w:numPr>
        <w:rPr>
          <w:sz w:val="24"/>
          <w:szCs w:val="22"/>
        </w:rPr>
      </w:pPr>
      <w:r w:rsidRPr="00E41FD9">
        <w:rPr>
          <w:sz w:val="24"/>
          <w:szCs w:val="22"/>
        </w:rPr>
        <w:t>People have rights in deciding how they live their lives and how to manage any risks that they face.</w:t>
      </w:r>
    </w:p>
    <w:p w14:paraId="19B7483D" w14:textId="77777777" w:rsidR="001C08AA" w:rsidRPr="001C08AA" w:rsidRDefault="001C08AA" w:rsidP="001C08AA"/>
    <w:p w14:paraId="275B0EEC" w14:textId="77777777" w:rsidR="001C08AA" w:rsidRPr="00E41FD9" w:rsidRDefault="001C08AA" w:rsidP="007D007D">
      <w:pPr>
        <w:numPr>
          <w:ilvl w:val="0"/>
          <w:numId w:val="15"/>
        </w:numPr>
        <w:autoSpaceDE w:val="0"/>
        <w:autoSpaceDN w:val="0"/>
        <w:adjustRightInd w:val="0"/>
        <w:rPr>
          <w:sz w:val="24"/>
          <w:szCs w:val="22"/>
        </w:rPr>
      </w:pPr>
      <w:r w:rsidRPr="00E41FD9">
        <w:rPr>
          <w:sz w:val="24"/>
          <w:szCs w:val="22"/>
        </w:rPr>
        <w:t>Exceptions to these rights can be where people do not have the capacity to understand the risks involved, or where their involvement might put them or others at risk</w:t>
      </w:r>
    </w:p>
    <w:p w14:paraId="6B584780" w14:textId="77777777" w:rsidR="001C08AA" w:rsidRPr="00E41FD9" w:rsidRDefault="001C08AA" w:rsidP="001C08AA">
      <w:pPr>
        <w:autoSpaceDE w:val="0"/>
        <w:autoSpaceDN w:val="0"/>
        <w:adjustRightInd w:val="0"/>
        <w:rPr>
          <w:sz w:val="24"/>
          <w:szCs w:val="22"/>
        </w:rPr>
      </w:pPr>
    </w:p>
    <w:p w14:paraId="34BBFC8D" w14:textId="77777777" w:rsidR="00AA5C44" w:rsidRPr="00E41FD9" w:rsidRDefault="001C08AA" w:rsidP="007D007D">
      <w:pPr>
        <w:numPr>
          <w:ilvl w:val="0"/>
          <w:numId w:val="15"/>
        </w:numPr>
        <w:autoSpaceDE w:val="0"/>
        <w:autoSpaceDN w:val="0"/>
        <w:adjustRightInd w:val="0"/>
        <w:rPr>
          <w:sz w:val="24"/>
          <w:szCs w:val="22"/>
        </w:rPr>
      </w:pPr>
      <w:r w:rsidRPr="00E41FD9">
        <w:rPr>
          <w:sz w:val="24"/>
          <w:szCs w:val="22"/>
        </w:rPr>
        <w:t>Adults at risk has a right to an advocate under these circumstances, staff can contact Suffolk advocacy agencies such as Voiceability</w:t>
      </w:r>
    </w:p>
    <w:p w14:paraId="2AD47B3A" w14:textId="77777777" w:rsidR="001C08AA" w:rsidRDefault="001C08AA" w:rsidP="001C08AA">
      <w:pPr>
        <w:pStyle w:val="ListParagraph"/>
      </w:pPr>
    </w:p>
    <w:p w14:paraId="50AB9CE6" w14:textId="77777777" w:rsidR="00017E66" w:rsidRDefault="00017E66" w:rsidP="001C08AA">
      <w:pPr>
        <w:pStyle w:val="ListParagraph"/>
      </w:pPr>
    </w:p>
    <w:p w14:paraId="6DFCA035" w14:textId="77777777" w:rsidR="00017E66" w:rsidRDefault="00017E66" w:rsidP="001C08AA">
      <w:pPr>
        <w:pStyle w:val="ListParagraph"/>
      </w:pPr>
    </w:p>
    <w:p w14:paraId="473F3230" w14:textId="77777777" w:rsidR="00017E66" w:rsidRDefault="00017E66" w:rsidP="001C08AA">
      <w:pPr>
        <w:pStyle w:val="ListParagraph"/>
      </w:pPr>
    </w:p>
    <w:p w14:paraId="348816EB" w14:textId="4805692B" w:rsidR="001C08AA" w:rsidRPr="00E41FD9" w:rsidRDefault="00E41FD9" w:rsidP="001C08AA">
      <w:pPr>
        <w:rPr>
          <w:bCs/>
          <w:sz w:val="24"/>
          <w:szCs w:val="22"/>
        </w:rPr>
      </w:pPr>
      <w:r w:rsidRPr="00E41FD9">
        <w:rPr>
          <w:bCs/>
          <w:sz w:val="24"/>
          <w:szCs w:val="22"/>
        </w:rPr>
        <w:t xml:space="preserve">4.10 </w:t>
      </w:r>
      <w:r w:rsidR="001C08AA" w:rsidRPr="00E41FD9">
        <w:rPr>
          <w:bCs/>
          <w:sz w:val="24"/>
          <w:szCs w:val="22"/>
        </w:rPr>
        <w:t xml:space="preserve">Balancing </w:t>
      </w:r>
      <w:proofErr w:type="gramStart"/>
      <w:r w:rsidR="001C08AA" w:rsidRPr="00E41FD9">
        <w:rPr>
          <w:bCs/>
          <w:sz w:val="24"/>
          <w:szCs w:val="22"/>
        </w:rPr>
        <w:t>individuals</w:t>
      </w:r>
      <w:proofErr w:type="gramEnd"/>
      <w:r w:rsidR="001C08AA" w:rsidRPr="00E41FD9">
        <w:rPr>
          <w:bCs/>
          <w:sz w:val="24"/>
          <w:szCs w:val="22"/>
        </w:rPr>
        <w:t xml:space="preserve"> rights and agencies duties and responsibilities</w:t>
      </w:r>
    </w:p>
    <w:p w14:paraId="63E40DB6" w14:textId="77777777" w:rsidR="001C08AA" w:rsidRDefault="001C08AA" w:rsidP="001C08AA">
      <w:pPr>
        <w:autoSpaceDE w:val="0"/>
        <w:autoSpaceDN w:val="0"/>
        <w:adjustRightInd w:val="0"/>
        <w:rPr>
          <w:rFonts w:ascii="CIDFont+F1" w:hAnsi="CIDFont+F1" w:cs="CIDFont+F1"/>
          <w:sz w:val="20"/>
          <w:lang w:eastAsia="en-GB"/>
        </w:rPr>
      </w:pPr>
    </w:p>
    <w:p w14:paraId="3EEEDEE0" w14:textId="77777777" w:rsidR="001C08AA" w:rsidRPr="00E41FD9" w:rsidRDefault="001C08AA" w:rsidP="007D007D">
      <w:pPr>
        <w:pStyle w:val="ListParagraph"/>
        <w:numPr>
          <w:ilvl w:val="0"/>
          <w:numId w:val="39"/>
        </w:numPr>
        <w:ind w:left="360"/>
        <w:rPr>
          <w:sz w:val="24"/>
          <w:szCs w:val="22"/>
        </w:rPr>
      </w:pPr>
      <w:r w:rsidRPr="00E41FD9">
        <w:rPr>
          <w:sz w:val="24"/>
          <w:szCs w:val="22"/>
        </w:rPr>
        <w:t>Individuals have the right to take risks and to live their life as they choose.</w:t>
      </w:r>
    </w:p>
    <w:p w14:paraId="6CE91675" w14:textId="77777777" w:rsidR="001C08AA" w:rsidRPr="00E41FD9" w:rsidRDefault="001C08AA" w:rsidP="00E41FD9">
      <w:pPr>
        <w:rPr>
          <w:sz w:val="24"/>
          <w:szCs w:val="22"/>
        </w:rPr>
      </w:pPr>
    </w:p>
    <w:p w14:paraId="450F7399" w14:textId="77777777" w:rsidR="001C08AA" w:rsidRPr="00E41FD9" w:rsidRDefault="001C08AA" w:rsidP="007D007D">
      <w:pPr>
        <w:pStyle w:val="ListParagraph"/>
        <w:numPr>
          <w:ilvl w:val="0"/>
          <w:numId w:val="39"/>
        </w:numPr>
        <w:ind w:left="360"/>
        <w:rPr>
          <w:sz w:val="24"/>
          <w:szCs w:val="22"/>
          <w:u w:val="single"/>
        </w:rPr>
      </w:pPr>
      <w:r w:rsidRPr="00E41FD9">
        <w:rPr>
          <w:sz w:val="24"/>
          <w:szCs w:val="22"/>
        </w:rPr>
        <w:t>These rights, including the right to privacy, will be weighed when considering duties and responsibilities towards them</w:t>
      </w:r>
      <w:r w:rsidRPr="00B801FB">
        <w:rPr>
          <w:sz w:val="24"/>
          <w:szCs w:val="22"/>
        </w:rPr>
        <w:t xml:space="preserve">. They will not be overridden other than </w:t>
      </w:r>
      <w:r w:rsidRPr="00B801FB">
        <w:rPr>
          <w:sz w:val="24"/>
          <w:szCs w:val="22"/>
        </w:rPr>
        <w:lastRenderedPageBreak/>
        <w:t xml:space="preserve">where </w:t>
      </w:r>
      <w:proofErr w:type="gramStart"/>
      <w:r w:rsidRPr="00B801FB">
        <w:rPr>
          <w:sz w:val="24"/>
          <w:szCs w:val="22"/>
        </w:rPr>
        <w:t>it is clear that the</w:t>
      </w:r>
      <w:proofErr w:type="gramEnd"/>
      <w:r w:rsidRPr="00B801FB">
        <w:rPr>
          <w:sz w:val="24"/>
          <w:szCs w:val="22"/>
        </w:rPr>
        <w:t xml:space="preserve"> consequence would be seriously detrimental to their, or another person’s health and well-being and where it is lawful to do so.</w:t>
      </w:r>
    </w:p>
    <w:p w14:paraId="7CD2A067" w14:textId="77777777" w:rsidR="001C08AA" w:rsidRPr="00E41FD9" w:rsidRDefault="001C08AA" w:rsidP="00E41FD9">
      <w:pPr>
        <w:rPr>
          <w:sz w:val="24"/>
          <w:szCs w:val="22"/>
        </w:rPr>
      </w:pPr>
    </w:p>
    <w:p w14:paraId="376077DE" w14:textId="77777777" w:rsidR="001C08AA" w:rsidRPr="00E41FD9" w:rsidRDefault="001C08AA" w:rsidP="007D007D">
      <w:pPr>
        <w:pStyle w:val="ListParagraph"/>
        <w:numPr>
          <w:ilvl w:val="0"/>
          <w:numId w:val="39"/>
        </w:numPr>
        <w:ind w:left="360"/>
        <w:rPr>
          <w:sz w:val="24"/>
          <w:szCs w:val="22"/>
        </w:rPr>
      </w:pPr>
      <w:r w:rsidRPr="00E41FD9">
        <w:rPr>
          <w:sz w:val="24"/>
          <w:szCs w:val="22"/>
        </w:rPr>
        <w:t>Any concern, disclosure or witnessed abuse must be reported immediately in accordance with local multiagency policies and procedures.</w:t>
      </w:r>
    </w:p>
    <w:p w14:paraId="0AE36195" w14:textId="77777777" w:rsidR="00BB1921" w:rsidRDefault="00BB1921" w:rsidP="00BD29D1">
      <w:pPr>
        <w:jc w:val="both"/>
        <w:rPr>
          <w:rFonts w:cs="Arial"/>
          <w:color w:val="333333"/>
          <w:szCs w:val="22"/>
          <w:shd w:val="clear" w:color="auto" w:fill="FFFFFF"/>
        </w:rPr>
      </w:pPr>
    </w:p>
    <w:p w14:paraId="02A7D3A1" w14:textId="00FC6B92" w:rsidR="005F3F14" w:rsidRPr="00A80651" w:rsidRDefault="00DA68CF" w:rsidP="000C76E2">
      <w:pPr>
        <w:pStyle w:val="Heading2"/>
        <w:rPr>
          <w:bCs/>
          <w:sz w:val="24"/>
          <w:szCs w:val="24"/>
        </w:rPr>
      </w:pPr>
      <w:bookmarkStart w:id="19" w:name="_Toc448311180"/>
      <w:bookmarkStart w:id="20" w:name="_Toc451252135"/>
      <w:bookmarkStart w:id="21" w:name="_Toc157512098"/>
      <w:bookmarkStart w:id="22" w:name="_Toc227673936"/>
      <w:r w:rsidRPr="00A80651">
        <w:rPr>
          <w:b w:val="0"/>
          <w:bCs/>
          <w:caps w:val="0"/>
          <w:sz w:val="24"/>
          <w:szCs w:val="24"/>
        </w:rPr>
        <w:t>4.11</w:t>
      </w:r>
      <w:r w:rsidR="00F04935" w:rsidRPr="00A80651">
        <w:rPr>
          <w:b w:val="0"/>
          <w:bCs/>
          <w:caps w:val="0"/>
          <w:sz w:val="24"/>
          <w:szCs w:val="24"/>
        </w:rPr>
        <w:t xml:space="preserve"> </w:t>
      </w:r>
      <w:r w:rsidRPr="00A80651">
        <w:rPr>
          <w:b w:val="0"/>
          <w:bCs/>
          <w:caps w:val="0"/>
          <w:sz w:val="24"/>
          <w:szCs w:val="24"/>
        </w:rPr>
        <w:t>R</w:t>
      </w:r>
      <w:r w:rsidRPr="00A80651">
        <w:rPr>
          <w:b w:val="0"/>
          <w:caps w:val="0"/>
          <w:sz w:val="24"/>
          <w:szCs w:val="24"/>
        </w:rPr>
        <w:t xml:space="preserve">ecognising </w:t>
      </w:r>
      <w:bookmarkEnd w:id="19"/>
      <w:bookmarkEnd w:id="20"/>
      <w:bookmarkEnd w:id="21"/>
      <w:r w:rsidRPr="00A80651">
        <w:rPr>
          <w:b w:val="0"/>
          <w:caps w:val="0"/>
          <w:sz w:val="24"/>
          <w:szCs w:val="24"/>
        </w:rPr>
        <w:t>abuse</w:t>
      </w:r>
      <w:bookmarkEnd w:id="22"/>
    </w:p>
    <w:p w14:paraId="7B6E6648" w14:textId="4FE18D4C" w:rsidR="005F3F14" w:rsidRPr="00A80651" w:rsidRDefault="005F3F14" w:rsidP="00B57DCD">
      <w:pPr>
        <w:rPr>
          <w:sz w:val="24"/>
          <w:szCs w:val="24"/>
        </w:rPr>
      </w:pPr>
      <w:r w:rsidRPr="00A80651">
        <w:rPr>
          <w:sz w:val="24"/>
          <w:szCs w:val="24"/>
        </w:rPr>
        <w:t xml:space="preserve">Abuse can take many forms and the examples in the definitions </w:t>
      </w:r>
      <w:r w:rsidR="003A0A21" w:rsidRPr="00A80651">
        <w:rPr>
          <w:sz w:val="24"/>
          <w:szCs w:val="24"/>
        </w:rPr>
        <w:t xml:space="preserve">in Appendix </w:t>
      </w:r>
      <w:r w:rsidR="00D46218">
        <w:rPr>
          <w:sz w:val="24"/>
          <w:szCs w:val="24"/>
        </w:rPr>
        <w:t>A</w:t>
      </w:r>
      <w:r w:rsidR="00DA68CF" w:rsidRPr="00A80651">
        <w:rPr>
          <w:sz w:val="24"/>
          <w:szCs w:val="24"/>
        </w:rPr>
        <w:t xml:space="preserve"> are</w:t>
      </w:r>
      <w:r w:rsidRPr="00A80651">
        <w:rPr>
          <w:sz w:val="24"/>
          <w:szCs w:val="24"/>
        </w:rPr>
        <w:t xml:space="preserve"> not exhaustive. There may be other situations not covered in the examples below that give you concern for a child</w:t>
      </w:r>
      <w:r w:rsidR="00A80651" w:rsidRPr="00A80651">
        <w:rPr>
          <w:sz w:val="24"/>
          <w:szCs w:val="24"/>
        </w:rPr>
        <w:t xml:space="preserve"> or adults </w:t>
      </w:r>
      <w:r w:rsidRPr="00A80651">
        <w:rPr>
          <w:sz w:val="24"/>
          <w:szCs w:val="24"/>
        </w:rPr>
        <w:t>safety and wellbeing</w:t>
      </w:r>
      <w:r w:rsidRPr="00A80651">
        <w:rPr>
          <w:color w:val="FF0000"/>
          <w:sz w:val="24"/>
          <w:szCs w:val="24"/>
        </w:rPr>
        <w:t xml:space="preserve">. </w:t>
      </w:r>
    </w:p>
    <w:p w14:paraId="7DBA610F" w14:textId="0C60C4CA" w:rsidR="00082EC9" w:rsidRDefault="005F3F14" w:rsidP="00530683">
      <w:pPr>
        <w:rPr>
          <w:b/>
          <w:bCs/>
          <w:szCs w:val="22"/>
        </w:rPr>
      </w:pPr>
      <w:r w:rsidRPr="000B5B25">
        <w:rPr>
          <w:rFonts w:cs="Arial"/>
          <w:iCs/>
          <w:szCs w:val="24"/>
        </w:rPr>
        <w:t xml:space="preserve"> </w:t>
      </w:r>
    </w:p>
    <w:p w14:paraId="722A7AA0" w14:textId="00141B33" w:rsidR="00070C40" w:rsidRPr="00A80651" w:rsidRDefault="00A80651" w:rsidP="003D701E">
      <w:pPr>
        <w:pStyle w:val="Heading2"/>
        <w:rPr>
          <w:b w:val="0"/>
          <w:bCs/>
          <w:sz w:val="24"/>
          <w:szCs w:val="24"/>
        </w:rPr>
      </w:pPr>
      <w:bookmarkStart w:id="23" w:name="_Toc451252139"/>
      <w:bookmarkStart w:id="24" w:name="_Toc157512099"/>
      <w:bookmarkStart w:id="25" w:name="_Toc219467792"/>
      <w:bookmarkStart w:id="26" w:name="_Toc351383045"/>
      <w:bookmarkStart w:id="27" w:name="_Toc419728114"/>
      <w:bookmarkStart w:id="28" w:name="_Toc448236191"/>
      <w:bookmarkStart w:id="29" w:name="_Toc448311195"/>
      <w:bookmarkStart w:id="30" w:name="_Toc227673937"/>
      <w:r w:rsidRPr="00A80651">
        <w:rPr>
          <w:b w:val="0"/>
          <w:bCs/>
          <w:sz w:val="24"/>
          <w:szCs w:val="24"/>
        </w:rPr>
        <w:t>4.12</w:t>
      </w:r>
      <w:r w:rsidR="00FD39B6" w:rsidRPr="00A80651">
        <w:rPr>
          <w:b w:val="0"/>
          <w:bCs/>
          <w:sz w:val="24"/>
          <w:szCs w:val="24"/>
        </w:rPr>
        <w:t xml:space="preserve"> </w:t>
      </w:r>
      <w:r w:rsidR="00070C40" w:rsidRPr="00A80651">
        <w:rPr>
          <w:b w:val="0"/>
          <w:bCs/>
          <w:sz w:val="24"/>
          <w:szCs w:val="24"/>
        </w:rPr>
        <w:t xml:space="preserve">PREVENT: </w:t>
      </w:r>
      <w:r w:rsidR="00767B25">
        <w:rPr>
          <w:b w:val="0"/>
          <w:bCs/>
          <w:sz w:val="24"/>
          <w:szCs w:val="24"/>
        </w:rPr>
        <w:t>V</w:t>
      </w:r>
      <w:r w:rsidR="00767B25" w:rsidRPr="00A80651">
        <w:rPr>
          <w:b w:val="0"/>
          <w:bCs/>
          <w:caps w:val="0"/>
          <w:sz w:val="24"/>
          <w:szCs w:val="24"/>
        </w:rPr>
        <w:t>ulnerable to radicalisation (</w:t>
      </w:r>
      <w:r w:rsidR="00767B25">
        <w:rPr>
          <w:b w:val="0"/>
          <w:bCs/>
          <w:caps w:val="0"/>
          <w:sz w:val="24"/>
          <w:szCs w:val="24"/>
        </w:rPr>
        <w:t>VTR</w:t>
      </w:r>
      <w:r w:rsidR="00767B25" w:rsidRPr="00A80651">
        <w:rPr>
          <w:b w:val="0"/>
          <w:bCs/>
          <w:caps w:val="0"/>
          <w:sz w:val="24"/>
          <w:szCs w:val="24"/>
        </w:rPr>
        <w:t>) or influenced by extremism</w:t>
      </w:r>
      <w:bookmarkEnd w:id="23"/>
      <w:bookmarkEnd w:id="24"/>
      <w:bookmarkEnd w:id="30"/>
      <w:r w:rsidR="00E703F8">
        <w:rPr>
          <w:b w:val="0"/>
          <w:bCs/>
          <w:caps w:val="0"/>
          <w:sz w:val="24"/>
          <w:szCs w:val="24"/>
        </w:rPr>
        <w:t xml:space="preserve"> </w:t>
      </w:r>
      <w:bookmarkEnd w:id="25"/>
    </w:p>
    <w:p w14:paraId="43470128" w14:textId="7FE64950" w:rsidR="00560C7B" w:rsidRPr="00767B25" w:rsidRDefault="00767B25" w:rsidP="000501D2">
      <w:pPr>
        <w:pStyle w:val="ListParagraph"/>
        <w:numPr>
          <w:ilvl w:val="0"/>
          <w:numId w:val="40"/>
        </w:numPr>
        <w:ind w:left="360"/>
        <w:rPr>
          <w:sz w:val="24"/>
          <w:szCs w:val="24"/>
        </w:rPr>
      </w:pPr>
      <w:r w:rsidRPr="00767B25">
        <w:rPr>
          <w:sz w:val="24"/>
          <w:szCs w:val="24"/>
        </w:rPr>
        <w:t xml:space="preserve">If we </w:t>
      </w:r>
      <w:r w:rsidR="00560C7B" w:rsidRPr="00767B25">
        <w:rPr>
          <w:sz w:val="24"/>
          <w:szCs w:val="24"/>
        </w:rPr>
        <w:t xml:space="preserve">notice a change in a child </w:t>
      </w:r>
      <w:r w:rsidR="00947FFC" w:rsidRPr="00767B25">
        <w:rPr>
          <w:sz w:val="24"/>
          <w:szCs w:val="24"/>
        </w:rPr>
        <w:t xml:space="preserve">or </w:t>
      </w:r>
      <w:r w:rsidR="00FD39B6" w:rsidRPr="00767B25">
        <w:rPr>
          <w:sz w:val="24"/>
          <w:szCs w:val="24"/>
        </w:rPr>
        <w:t>adults’</w:t>
      </w:r>
      <w:r w:rsidR="00947FFC" w:rsidRPr="00767B25">
        <w:rPr>
          <w:sz w:val="24"/>
          <w:szCs w:val="24"/>
        </w:rPr>
        <w:t xml:space="preserve"> </w:t>
      </w:r>
      <w:r w:rsidR="00560C7B" w:rsidRPr="00767B25">
        <w:rPr>
          <w:sz w:val="24"/>
          <w:szCs w:val="24"/>
        </w:rPr>
        <w:t xml:space="preserve">behaviour that may suggest they are vulnerable to violent </w:t>
      </w:r>
      <w:proofErr w:type="gramStart"/>
      <w:r w:rsidR="00560C7B" w:rsidRPr="00767B25">
        <w:rPr>
          <w:sz w:val="24"/>
          <w:szCs w:val="24"/>
        </w:rPr>
        <w:t>extremism</w:t>
      </w:r>
      <w:proofErr w:type="gramEnd"/>
      <w:r>
        <w:rPr>
          <w:sz w:val="24"/>
          <w:szCs w:val="24"/>
        </w:rPr>
        <w:t xml:space="preserve"> </w:t>
      </w:r>
      <w:r w:rsidR="001948D0">
        <w:rPr>
          <w:sz w:val="24"/>
          <w:szCs w:val="24"/>
        </w:rPr>
        <w:t xml:space="preserve">we will follow the guidance </w:t>
      </w:r>
      <w:r w:rsidR="00E703F8">
        <w:rPr>
          <w:sz w:val="24"/>
          <w:szCs w:val="24"/>
        </w:rPr>
        <w:t>i</w:t>
      </w:r>
      <w:r w:rsidR="00B82F5C">
        <w:rPr>
          <w:sz w:val="24"/>
          <w:szCs w:val="24"/>
        </w:rPr>
        <w:t xml:space="preserve">n Appendix </w:t>
      </w:r>
      <w:r w:rsidR="00BC35B4">
        <w:rPr>
          <w:sz w:val="24"/>
          <w:szCs w:val="24"/>
        </w:rPr>
        <w:t>F</w:t>
      </w:r>
      <w:r w:rsidR="001948D0">
        <w:rPr>
          <w:sz w:val="24"/>
          <w:szCs w:val="24"/>
        </w:rPr>
        <w:t xml:space="preserve"> </w:t>
      </w:r>
      <w:r w:rsidR="00E56F54" w:rsidRPr="00767B25">
        <w:rPr>
          <w:sz w:val="24"/>
          <w:szCs w:val="24"/>
        </w:rPr>
        <w:t>to assist in deciding whether a Prevent referral is appropriate and help to make referrals. </w:t>
      </w:r>
      <w:r w:rsidRPr="00767B25">
        <w:rPr>
          <w:sz w:val="24"/>
          <w:szCs w:val="24"/>
        </w:rPr>
        <w:t xml:space="preserve"> </w:t>
      </w:r>
      <w:r w:rsidR="00E56F54" w:rsidRPr="00767B25">
        <w:rPr>
          <w:sz w:val="24"/>
          <w:szCs w:val="24"/>
        </w:rPr>
        <w:t xml:space="preserve">If </w:t>
      </w:r>
      <w:r w:rsidR="00930A8B" w:rsidRPr="00767B25">
        <w:rPr>
          <w:sz w:val="24"/>
          <w:szCs w:val="24"/>
        </w:rPr>
        <w:t>we</w:t>
      </w:r>
      <w:r w:rsidR="00E56F54" w:rsidRPr="00767B25">
        <w:rPr>
          <w:sz w:val="24"/>
          <w:szCs w:val="24"/>
        </w:rPr>
        <w:t xml:space="preserve"> need to make a referral</w:t>
      </w:r>
      <w:r w:rsidR="00930A8B" w:rsidRPr="00767B25">
        <w:rPr>
          <w:sz w:val="24"/>
          <w:szCs w:val="24"/>
        </w:rPr>
        <w:t xml:space="preserve"> we will</w:t>
      </w:r>
      <w:r w:rsidR="00E56F54" w:rsidRPr="00767B25">
        <w:rPr>
          <w:sz w:val="24"/>
          <w:szCs w:val="24"/>
        </w:rPr>
        <w:t xml:space="preserve"> follow the information on the Suffolk Safeguarding Partnership website.  </w:t>
      </w:r>
      <w:hyperlink r:id="rId18" w:history="1">
        <w:r w:rsidR="00E56F54" w:rsidRPr="00767B25">
          <w:rPr>
            <w:rStyle w:val="Hyperlink"/>
            <w:sz w:val="24"/>
            <w:szCs w:val="24"/>
          </w:rPr>
          <w:t>https://suffolksp.org.uk/safeguarding-topics/prevent-and-vulnerable-to-radicalisation/</w:t>
        </w:r>
      </w:hyperlink>
    </w:p>
    <w:p w14:paraId="16042B68" w14:textId="77777777" w:rsidR="00C67F69" w:rsidRPr="00767B25" w:rsidRDefault="00C67F69" w:rsidP="00767B25">
      <w:pPr>
        <w:rPr>
          <w:sz w:val="24"/>
          <w:szCs w:val="24"/>
        </w:rPr>
      </w:pPr>
    </w:p>
    <w:p w14:paraId="39020062" w14:textId="2CE68CB4" w:rsidR="00070C40" w:rsidRPr="00767B25" w:rsidRDefault="00C67F69" w:rsidP="00767B25">
      <w:pPr>
        <w:pStyle w:val="ListParagraph"/>
        <w:numPr>
          <w:ilvl w:val="0"/>
          <w:numId w:val="40"/>
        </w:numPr>
        <w:ind w:left="360"/>
        <w:rPr>
          <w:rStyle w:val="apple-converted-space"/>
          <w:rFonts w:cs="Arial"/>
          <w:sz w:val="24"/>
          <w:szCs w:val="24"/>
        </w:rPr>
      </w:pPr>
      <w:r w:rsidRPr="00767B25">
        <w:rPr>
          <w:sz w:val="24"/>
          <w:szCs w:val="24"/>
        </w:rPr>
        <w:t xml:space="preserve">For urgent safeguarding concerns call Customer First </w:t>
      </w:r>
      <w:r w:rsidR="00FD39B6" w:rsidRPr="00767B25">
        <w:rPr>
          <w:rStyle w:val="apple-converted-space"/>
          <w:rFonts w:cs="Arial"/>
          <w:sz w:val="24"/>
          <w:szCs w:val="24"/>
        </w:rPr>
        <w:t>0808 800 4005</w:t>
      </w:r>
    </w:p>
    <w:p w14:paraId="7AE4857D" w14:textId="77777777" w:rsidR="004E6F34" w:rsidRPr="00767B25" w:rsidRDefault="004E6F34" w:rsidP="00767B25">
      <w:pPr>
        <w:rPr>
          <w:sz w:val="24"/>
          <w:szCs w:val="24"/>
        </w:rPr>
      </w:pPr>
    </w:p>
    <w:p w14:paraId="1CD59402" w14:textId="721A48C8" w:rsidR="00070C40" w:rsidRPr="00767B25" w:rsidRDefault="00767B25" w:rsidP="00767B25">
      <w:pPr>
        <w:pStyle w:val="ListParagraph"/>
        <w:numPr>
          <w:ilvl w:val="0"/>
          <w:numId w:val="40"/>
        </w:numPr>
        <w:ind w:left="360"/>
        <w:rPr>
          <w:sz w:val="24"/>
          <w:szCs w:val="24"/>
        </w:rPr>
      </w:pPr>
      <w:r w:rsidRPr="00767B25">
        <w:rPr>
          <w:sz w:val="24"/>
          <w:szCs w:val="24"/>
        </w:rPr>
        <w:t>Unlike safeguarding staff must not discuss concerns with the individual prior to referral</w:t>
      </w:r>
      <w:r w:rsidR="00B82F5C">
        <w:rPr>
          <w:sz w:val="24"/>
          <w:szCs w:val="24"/>
        </w:rPr>
        <w:br/>
      </w:r>
    </w:p>
    <w:p w14:paraId="141414AE" w14:textId="18135057" w:rsidR="00817D5C" w:rsidRPr="00B57DCD" w:rsidRDefault="002F7973" w:rsidP="00220897">
      <w:pPr>
        <w:pStyle w:val="Heading2"/>
        <w:rPr>
          <w:rFonts w:cs="Arial"/>
          <w:szCs w:val="22"/>
        </w:rPr>
      </w:pPr>
      <w:bookmarkStart w:id="31" w:name="_Toc157512101"/>
      <w:bookmarkStart w:id="32" w:name="_Toc448311186"/>
      <w:bookmarkStart w:id="33" w:name="_Toc451252142"/>
      <w:bookmarkStart w:id="34" w:name="_Toc448236185"/>
      <w:bookmarkStart w:id="35" w:name="_Toc227673938"/>
      <w:bookmarkEnd w:id="26"/>
      <w:bookmarkEnd w:id="27"/>
      <w:bookmarkEnd w:id="28"/>
      <w:bookmarkEnd w:id="29"/>
      <w:r w:rsidRPr="002F7973">
        <w:rPr>
          <w:rFonts w:cs="Arial"/>
          <w:b w:val="0"/>
          <w:bCs/>
          <w:szCs w:val="22"/>
        </w:rPr>
        <w:t>4.13</w:t>
      </w:r>
      <w:r w:rsidR="00530683" w:rsidRPr="002F7973">
        <w:rPr>
          <w:rFonts w:cs="Arial"/>
          <w:b w:val="0"/>
          <w:bCs/>
          <w:szCs w:val="22"/>
        </w:rPr>
        <w:t xml:space="preserve"> </w:t>
      </w:r>
      <w:r w:rsidRPr="002F7973">
        <w:rPr>
          <w:rFonts w:cs="Arial"/>
          <w:b w:val="0"/>
          <w:bCs/>
          <w:szCs w:val="22"/>
        </w:rPr>
        <w:t>I</w:t>
      </w:r>
      <w:r w:rsidRPr="002F7973">
        <w:rPr>
          <w:rFonts w:cs="Arial"/>
          <w:b w:val="0"/>
          <w:bCs/>
          <w:caps w:val="0"/>
          <w:sz w:val="24"/>
          <w:szCs w:val="24"/>
        </w:rPr>
        <w:t>nformation sharing procedures relating to safeguarding</w:t>
      </w:r>
      <w:bookmarkEnd w:id="31"/>
      <w:bookmarkEnd w:id="35"/>
      <w:r w:rsidRPr="002F7973">
        <w:rPr>
          <w:rFonts w:cs="Arial"/>
          <w:caps w:val="0"/>
          <w:sz w:val="24"/>
          <w:szCs w:val="24"/>
        </w:rPr>
        <w:t xml:space="preserve"> </w:t>
      </w:r>
      <w:bookmarkEnd w:id="32"/>
      <w:bookmarkEnd w:id="33"/>
    </w:p>
    <w:p w14:paraId="616A043E" w14:textId="77777777" w:rsidR="00817D5C" w:rsidRPr="00DA4515" w:rsidRDefault="003A0A21" w:rsidP="00DA4515">
      <w:pPr>
        <w:pStyle w:val="ListParagraph"/>
        <w:numPr>
          <w:ilvl w:val="0"/>
          <w:numId w:val="41"/>
        </w:numPr>
        <w:spacing w:before="240"/>
        <w:ind w:left="360"/>
        <w:rPr>
          <w:rFonts w:cs="Arial"/>
          <w:sz w:val="24"/>
          <w:szCs w:val="24"/>
        </w:rPr>
      </w:pPr>
      <w:r w:rsidRPr="00DA4515">
        <w:rPr>
          <w:rFonts w:cs="Arial"/>
          <w:sz w:val="24"/>
          <w:szCs w:val="24"/>
        </w:rPr>
        <w:t>T</w:t>
      </w:r>
      <w:r w:rsidR="00817D5C" w:rsidRPr="00DA4515">
        <w:rPr>
          <w:rFonts w:cs="Arial"/>
          <w:sz w:val="24"/>
          <w:szCs w:val="24"/>
        </w:rPr>
        <w:t>hrough the safe and effective sharing of information it aims to ensure that adults</w:t>
      </w:r>
      <w:r w:rsidR="00E24114" w:rsidRPr="00DA4515">
        <w:rPr>
          <w:rFonts w:cs="Arial"/>
          <w:sz w:val="24"/>
          <w:szCs w:val="24"/>
        </w:rPr>
        <w:t xml:space="preserve"> at risk of abuse</w:t>
      </w:r>
      <w:r w:rsidR="00817D5C" w:rsidRPr="00DA4515">
        <w:rPr>
          <w:rFonts w:cs="Arial"/>
          <w:sz w:val="24"/>
          <w:szCs w:val="24"/>
        </w:rPr>
        <w:t xml:space="preserve"> and or children get the support they require from external services and that the people it works with are protected from harm, abuse or neglect. It also seeks to prevent them from offending.  </w:t>
      </w:r>
    </w:p>
    <w:p w14:paraId="0905FF9A" w14:textId="77777777" w:rsidR="00817D5C" w:rsidRPr="00DA4515" w:rsidRDefault="00817D5C" w:rsidP="00DA4515">
      <w:pPr>
        <w:rPr>
          <w:rFonts w:cs="Arial"/>
          <w:sz w:val="24"/>
          <w:szCs w:val="24"/>
        </w:rPr>
      </w:pPr>
    </w:p>
    <w:p w14:paraId="462B7ECD" w14:textId="1340CD6F" w:rsidR="00817D5C" w:rsidRPr="00DA4515" w:rsidRDefault="00817D5C" w:rsidP="00DA4515">
      <w:pPr>
        <w:pStyle w:val="ListParagraph"/>
        <w:numPr>
          <w:ilvl w:val="0"/>
          <w:numId w:val="41"/>
        </w:numPr>
        <w:ind w:left="360"/>
        <w:rPr>
          <w:rFonts w:cs="Arial"/>
          <w:sz w:val="24"/>
          <w:szCs w:val="24"/>
        </w:rPr>
      </w:pPr>
      <w:r w:rsidRPr="00DA4515">
        <w:rPr>
          <w:rFonts w:cs="Arial"/>
          <w:sz w:val="24"/>
          <w:szCs w:val="24"/>
        </w:rPr>
        <w:t xml:space="preserve">Confidentiality and information sharing must be integrated across all aspects of </w:t>
      </w:r>
      <w:r w:rsidR="00DA4515" w:rsidRPr="00DA4515">
        <w:rPr>
          <w:rFonts w:cs="Arial"/>
          <w:sz w:val="24"/>
          <w:szCs w:val="24"/>
        </w:rPr>
        <w:t>the organisation</w:t>
      </w:r>
      <w:r w:rsidRPr="00DA4515">
        <w:rPr>
          <w:rFonts w:cs="Arial"/>
          <w:sz w:val="24"/>
          <w:szCs w:val="24"/>
        </w:rPr>
        <w:t xml:space="preserve"> services and management as its users have the right to privacy and confidentiality and to understand when “secrets” cannot be protected for their best interests.  </w:t>
      </w:r>
    </w:p>
    <w:p w14:paraId="0DAC5FBC" w14:textId="77777777" w:rsidR="000C76E2" w:rsidRPr="00B57DCD" w:rsidRDefault="000C76E2" w:rsidP="00DA4515">
      <w:pPr>
        <w:rPr>
          <w:szCs w:val="22"/>
        </w:rPr>
      </w:pPr>
    </w:p>
    <w:p w14:paraId="0FFC793D" w14:textId="6DB5B974" w:rsidR="00817D5C" w:rsidRPr="008565CD" w:rsidRDefault="00817D5C" w:rsidP="006912F6">
      <w:pPr>
        <w:pStyle w:val="ListParagraph"/>
        <w:numPr>
          <w:ilvl w:val="0"/>
          <w:numId w:val="41"/>
        </w:numPr>
        <w:ind w:left="360"/>
        <w:rPr>
          <w:rFonts w:cs="Arial"/>
          <w:szCs w:val="22"/>
        </w:rPr>
      </w:pPr>
      <w:r w:rsidRPr="008565CD">
        <w:rPr>
          <w:rFonts w:cs="Arial"/>
          <w:color w:val="262824"/>
          <w:sz w:val="24"/>
          <w:szCs w:val="24"/>
        </w:rPr>
        <w:t>Not all information is confidential. Confidential information is information of some sensitivity, which is not already lawfully in the public domain or readily available from another public source, and which has been shared in a relationship where the person giving the information understood that it would not be shared with others.</w:t>
      </w:r>
    </w:p>
    <w:p w14:paraId="2763FB5B" w14:textId="77777777" w:rsidR="00817D5C" w:rsidRPr="00B57DCD" w:rsidRDefault="00817D5C" w:rsidP="00817D5C">
      <w:pPr>
        <w:autoSpaceDE w:val="0"/>
        <w:autoSpaceDN w:val="0"/>
        <w:adjustRightInd w:val="0"/>
        <w:rPr>
          <w:rFonts w:cs="Arial"/>
          <w:color w:val="262824"/>
          <w:szCs w:val="22"/>
        </w:rPr>
      </w:pPr>
    </w:p>
    <w:p w14:paraId="41AEACB9" w14:textId="3310F948" w:rsidR="00817D5C" w:rsidRPr="00CA3F5C" w:rsidRDefault="00817D5C" w:rsidP="008565CD">
      <w:pPr>
        <w:autoSpaceDE w:val="0"/>
        <w:autoSpaceDN w:val="0"/>
        <w:adjustRightInd w:val="0"/>
        <w:ind w:left="360"/>
        <w:jc w:val="both"/>
        <w:rPr>
          <w:rFonts w:cs="Arial"/>
          <w:bCs/>
          <w:color w:val="262824"/>
          <w:sz w:val="24"/>
          <w:szCs w:val="24"/>
        </w:rPr>
      </w:pPr>
      <w:r w:rsidRPr="00CA3F5C">
        <w:rPr>
          <w:rFonts w:cs="Arial"/>
          <w:bCs/>
          <w:color w:val="262824"/>
          <w:sz w:val="24"/>
          <w:szCs w:val="24"/>
        </w:rPr>
        <w:t xml:space="preserve">Even where sharing of confidential information is not authorised, </w:t>
      </w:r>
      <w:r w:rsidR="00CA3F5C">
        <w:rPr>
          <w:rFonts w:cs="Arial"/>
          <w:bCs/>
          <w:color w:val="262824"/>
          <w:sz w:val="24"/>
          <w:szCs w:val="24"/>
        </w:rPr>
        <w:t xml:space="preserve">the organisation </w:t>
      </w:r>
      <w:r w:rsidRPr="00CA3F5C">
        <w:rPr>
          <w:rFonts w:cs="Arial"/>
          <w:bCs/>
          <w:color w:val="262824"/>
          <w:sz w:val="24"/>
          <w:szCs w:val="24"/>
        </w:rPr>
        <w:t xml:space="preserve">may lawfully share it if this can be justified in the public interest. </w:t>
      </w:r>
    </w:p>
    <w:p w14:paraId="652506CD" w14:textId="77777777" w:rsidR="00817D5C" w:rsidRPr="00B57DCD" w:rsidRDefault="00817D5C" w:rsidP="00B57DCD">
      <w:pPr>
        <w:autoSpaceDE w:val="0"/>
        <w:autoSpaceDN w:val="0"/>
        <w:adjustRightInd w:val="0"/>
        <w:jc w:val="both"/>
        <w:rPr>
          <w:rFonts w:cs="Arial"/>
          <w:szCs w:val="22"/>
        </w:rPr>
      </w:pPr>
    </w:p>
    <w:p w14:paraId="5882DF42" w14:textId="0627A2AF" w:rsidR="00817D5C" w:rsidRPr="000B4515" w:rsidRDefault="00817D5C" w:rsidP="000B4515">
      <w:pPr>
        <w:pStyle w:val="ListParagraph"/>
        <w:numPr>
          <w:ilvl w:val="0"/>
          <w:numId w:val="41"/>
        </w:numPr>
        <w:rPr>
          <w:rFonts w:cs="Arial"/>
          <w:sz w:val="24"/>
          <w:szCs w:val="24"/>
        </w:rPr>
      </w:pPr>
      <w:r w:rsidRPr="000B4515">
        <w:rPr>
          <w:rFonts w:cs="Arial"/>
          <w:color w:val="262824"/>
          <w:sz w:val="24"/>
          <w:szCs w:val="24"/>
        </w:rPr>
        <w:lastRenderedPageBreak/>
        <w:t xml:space="preserve">Seeking consent should be the first option, if appropriate. Where consent cannot be obtained to the sharing of the information or is refused, or where seeking it is likely to undermine the prevention, detection or prosecution of a crime, the question of whether there is a sufficient public interest must be judged by </w:t>
      </w:r>
      <w:r w:rsidR="009E7B69" w:rsidRPr="000B4515">
        <w:rPr>
          <w:rFonts w:cs="Arial"/>
          <w:color w:val="262824"/>
          <w:sz w:val="24"/>
          <w:szCs w:val="24"/>
        </w:rPr>
        <w:t xml:space="preserve">a senior manager in the organisation </w:t>
      </w:r>
      <w:r w:rsidRPr="000B4515">
        <w:rPr>
          <w:rFonts w:cs="Arial"/>
          <w:color w:val="262824"/>
          <w:sz w:val="24"/>
          <w:szCs w:val="24"/>
        </w:rPr>
        <w:t>on the facts of each case.</w:t>
      </w:r>
    </w:p>
    <w:p w14:paraId="2FBBB953" w14:textId="77777777" w:rsidR="00817D5C" w:rsidRPr="00B57DCD" w:rsidRDefault="00817D5C" w:rsidP="00817D5C">
      <w:pPr>
        <w:jc w:val="both"/>
        <w:rPr>
          <w:rFonts w:cs="Arial"/>
          <w:szCs w:val="22"/>
        </w:rPr>
      </w:pPr>
    </w:p>
    <w:p w14:paraId="4FC17088" w14:textId="445ED434" w:rsidR="00817D5C" w:rsidRPr="000B4515" w:rsidRDefault="009E7B69" w:rsidP="000B4515">
      <w:pPr>
        <w:pStyle w:val="ListParagraph"/>
        <w:numPr>
          <w:ilvl w:val="0"/>
          <w:numId w:val="41"/>
        </w:numPr>
        <w:rPr>
          <w:rFonts w:cs="Arial"/>
          <w:color w:val="262824"/>
          <w:sz w:val="24"/>
          <w:szCs w:val="24"/>
        </w:rPr>
      </w:pPr>
      <w:r w:rsidRPr="000B4515">
        <w:rPr>
          <w:rFonts w:cs="Arial"/>
          <w:color w:val="262824"/>
          <w:sz w:val="24"/>
          <w:szCs w:val="24"/>
        </w:rPr>
        <w:t>W</w:t>
      </w:r>
      <w:r w:rsidR="00817D5C" w:rsidRPr="000B4515">
        <w:rPr>
          <w:rFonts w:cs="Arial"/>
          <w:color w:val="262824"/>
          <w:sz w:val="24"/>
          <w:szCs w:val="24"/>
        </w:rPr>
        <w:t xml:space="preserve">here you have a concern about a child or </w:t>
      </w:r>
      <w:r w:rsidRPr="000B4515">
        <w:rPr>
          <w:rFonts w:cs="Arial"/>
          <w:color w:val="262824"/>
          <w:sz w:val="24"/>
          <w:szCs w:val="24"/>
        </w:rPr>
        <w:t>adult at risk</w:t>
      </w:r>
      <w:r w:rsidR="00817D5C" w:rsidRPr="000B4515">
        <w:rPr>
          <w:rFonts w:cs="Arial"/>
          <w:color w:val="262824"/>
          <w:sz w:val="24"/>
          <w:szCs w:val="24"/>
        </w:rPr>
        <w:t>, you should not regard refusal of consent as necessarily precluding the sharing of confidential information</w:t>
      </w:r>
    </w:p>
    <w:p w14:paraId="4B06E0E8" w14:textId="77777777" w:rsidR="00817D5C" w:rsidRPr="00B57DCD" w:rsidRDefault="00817D5C" w:rsidP="00817D5C">
      <w:pPr>
        <w:jc w:val="both"/>
        <w:rPr>
          <w:rFonts w:cs="Arial"/>
          <w:szCs w:val="22"/>
        </w:rPr>
      </w:pPr>
    </w:p>
    <w:p w14:paraId="61EEF367" w14:textId="122A22B2" w:rsidR="00817D5C" w:rsidRPr="000B4515" w:rsidRDefault="00817D5C" w:rsidP="000B4515">
      <w:pPr>
        <w:pStyle w:val="ListParagraph"/>
        <w:numPr>
          <w:ilvl w:val="0"/>
          <w:numId w:val="41"/>
        </w:numPr>
        <w:autoSpaceDE w:val="0"/>
        <w:autoSpaceDN w:val="0"/>
        <w:adjustRightInd w:val="0"/>
        <w:rPr>
          <w:rFonts w:cs="Arial"/>
          <w:color w:val="262824"/>
          <w:sz w:val="24"/>
          <w:szCs w:val="24"/>
        </w:rPr>
      </w:pPr>
      <w:r w:rsidRPr="000B4515">
        <w:rPr>
          <w:rFonts w:cs="Arial"/>
          <w:color w:val="262824"/>
          <w:sz w:val="24"/>
          <w:szCs w:val="24"/>
        </w:rPr>
        <w:t xml:space="preserve">A public interest can arise in a wide range of circumstances, for example, to protect children or other people from harm, to promote the welfare of children or to prevent crime and disorder. There are also public interests, which in some circumstances may weigh against sharing, including the public interest in maintaining public confidence in the confidentiality of certain services. The key factor in deciding </w:t>
      </w:r>
      <w:proofErr w:type="gramStart"/>
      <w:r w:rsidRPr="000B4515">
        <w:rPr>
          <w:rFonts w:cs="Arial"/>
          <w:color w:val="262824"/>
          <w:sz w:val="24"/>
          <w:szCs w:val="24"/>
        </w:rPr>
        <w:t>whether or not</w:t>
      </w:r>
      <w:proofErr w:type="gramEnd"/>
      <w:r w:rsidRPr="000B4515">
        <w:rPr>
          <w:rFonts w:cs="Arial"/>
          <w:color w:val="262824"/>
          <w:sz w:val="24"/>
          <w:szCs w:val="24"/>
        </w:rPr>
        <w:t xml:space="preserve"> to share confidential information is proportionality, i.e. whether the proposed sharing is a proportionate response to the need to protect the public interest in question.</w:t>
      </w:r>
    </w:p>
    <w:p w14:paraId="26FCAF6E" w14:textId="77777777" w:rsidR="00817D5C" w:rsidRPr="00B57DCD" w:rsidRDefault="00817D5C" w:rsidP="00817D5C">
      <w:pPr>
        <w:autoSpaceDE w:val="0"/>
        <w:autoSpaceDN w:val="0"/>
        <w:adjustRightInd w:val="0"/>
        <w:rPr>
          <w:rFonts w:cs="Arial"/>
          <w:color w:val="262824"/>
          <w:szCs w:val="22"/>
        </w:rPr>
      </w:pPr>
    </w:p>
    <w:p w14:paraId="46E2CFD9" w14:textId="77777777" w:rsidR="00817D5C" w:rsidRPr="000B4515" w:rsidRDefault="00817D5C" w:rsidP="000B4515">
      <w:pPr>
        <w:pStyle w:val="ListParagraph"/>
        <w:numPr>
          <w:ilvl w:val="0"/>
          <w:numId w:val="41"/>
        </w:numPr>
        <w:autoSpaceDE w:val="0"/>
        <w:autoSpaceDN w:val="0"/>
        <w:adjustRightInd w:val="0"/>
        <w:rPr>
          <w:rFonts w:cs="Arial"/>
          <w:bCs/>
          <w:color w:val="262824"/>
          <w:sz w:val="24"/>
          <w:szCs w:val="24"/>
        </w:rPr>
      </w:pPr>
      <w:r w:rsidRPr="000B4515">
        <w:rPr>
          <w:rFonts w:cs="Arial"/>
          <w:bCs/>
          <w:color w:val="262824"/>
          <w:sz w:val="24"/>
          <w:szCs w:val="24"/>
        </w:rPr>
        <w:t>Serious crime: This means any crime which causes or is likely to cause significant harm to a child or young person or serious harm to an adult.</w:t>
      </w:r>
    </w:p>
    <w:p w14:paraId="2B6A87B8" w14:textId="77777777" w:rsidR="004E6F34" w:rsidRDefault="004E6F34" w:rsidP="00817D5C">
      <w:pPr>
        <w:autoSpaceDE w:val="0"/>
        <w:autoSpaceDN w:val="0"/>
        <w:adjustRightInd w:val="0"/>
        <w:rPr>
          <w:rFonts w:cs="Arial"/>
          <w:color w:val="262824"/>
          <w:szCs w:val="22"/>
        </w:rPr>
      </w:pPr>
    </w:p>
    <w:p w14:paraId="6B058A96" w14:textId="103C3324" w:rsidR="004E6F34" w:rsidRDefault="004E6F34" w:rsidP="00817D5C">
      <w:pPr>
        <w:autoSpaceDE w:val="0"/>
        <w:autoSpaceDN w:val="0"/>
        <w:adjustRightInd w:val="0"/>
        <w:rPr>
          <w:rFonts w:cs="Arial"/>
          <w:color w:val="262824"/>
          <w:sz w:val="24"/>
          <w:szCs w:val="24"/>
        </w:rPr>
      </w:pPr>
      <w:r w:rsidRPr="000B4515">
        <w:rPr>
          <w:rFonts w:cs="Arial"/>
          <w:color w:val="262824"/>
          <w:sz w:val="24"/>
          <w:szCs w:val="24"/>
        </w:rPr>
        <w:t xml:space="preserve">The Information Sharing flowchart is in Appendix </w:t>
      </w:r>
      <w:r w:rsidR="00BC35B4">
        <w:rPr>
          <w:rFonts w:cs="Arial"/>
          <w:color w:val="262824"/>
          <w:sz w:val="24"/>
          <w:szCs w:val="24"/>
        </w:rPr>
        <w:t>E</w:t>
      </w:r>
    </w:p>
    <w:p w14:paraId="3F5E2F15" w14:textId="77777777" w:rsidR="00456B6C" w:rsidRDefault="00456B6C" w:rsidP="00817D5C">
      <w:pPr>
        <w:autoSpaceDE w:val="0"/>
        <w:autoSpaceDN w:val="0"/>
        <w:adjustRightInd w:val="0"/>
        <w:rPr>
          <w:rFonts w:cs="Arial"/>
          <w:color w:val="262824"/>
          <w:sz w:val="24"/>
          <w:szCs w:val="24"/>
        </w:rPr>
      </w:pPr>
    </w:p>
    <w:p w14:paraId="2206309D" w14:textId="5ECDA6E6" w:rsidR="00592B97" w:rsidRPr="00592B97" w:rsidRDefault="00592B97" w:rsidP="00592B97">
      <w:pPr>
        <w:pStyle w:val="Heading2"/>
        <w:rPr>
          <w:b w:val="0"/>
          <w:bCs/>
        </w:rPr>
      </w:pPr>
      <w:bookmarkStart w:id="36" w:name="_Toc227673939"/>
      <w:r w:rsidRPr="00592B97">
        <w:rPr>
          <w:rFonts w:cs="Arial"/>
          <w:b w:val="0"/>
          <w:bCs/>
          <w:color w:val="262824"/>
          <w:sz w:val="24"/>
          <w:szCs w:val="24"/>
        </w:rPr>
        <w:t xml:space="preserve">4.14 </w:t>
      </w:r>
      <w:bookmarkStart w:id="37" w:name="_Toc474495430"/>
      <w:bookmarkStart w:id="38" w:name="_Toc157512120"/>
      <w:r w:rsidRPr="009D56FE">
        <w:rPr>
          <w:b w:val="0"/>
          <w:bCs/>
          <w:caps w:val="0"/>
          <w:sz w:val="24"/>
          <w:szCs w:val="22"/>
        </w:rPr>
        <w:t>Disclosure and barring service (DBS)</w:t>
      </w:r>
      <w:bookmarkEnd w:id="36"/>
      <w:bookmarkEnd w:id="37"/>
      <w:bookmarkEnd w:id="38"/>
      <w:r w:rsidRPr="009D56FE">
        <w:rPr>
          <w:b w:val="0"/>
          <w:bCs/>
          <w:caps w:val="0"/>
          <w:sz w:val="24"/>
          <w:szCs w:val="22"/>
        </w:rPr>
        <w:t xml:space="preserve"> </w:t>
      </w:r>
    </w:p>
    <w:p w14:paraId="6283C808" w14:textId="1288AA30" w:rsidR="00592B97" w:rsidRPr="009D56FE" w:rsidRDefault="00592B97" w:rsidP="00592B97">
      <w:pPr>
        <w:rPr>
          <w:sz w:val="24"/>
          <w:szCs w:val="24"/>
        </w:rPr>
      </w:pPr>
      <w:r w:rsidRPr="009D56FE">
        <w:rPr>
          <w:sz w:val="24"/>
          <w:szCs w:val="24"/>
        </w:rPr>
        <w:t xml:space="preserve">The Safeguarding Vulnerable Groups Act 2006 (SVGA) places a legal duty on employers in the health and social care sector and personnel suppliers to refer any person to the Disclosure and Barring Service who has: </w:t>
      </w:r>
      <w:r w:rsidRPr="009D56FE">
        <w:rPr>
          <w:sz w:val="24"/>
          <w:szCs w:val="24"/>
        </w:rPr>
        <w:br/>
      </w:r>
    </w:p>
    <w:p w14:paraId="749DC24E" w14:textId="77777777" w:rsidR="00592B97" w:rsidRPr="009D56FE" w:rsidRDefault="00592B97" w:rsidP="00592B97">
      <w:pPr>
        <w:rPr>
          <w:sz w:val="24"/>
          <w:szCs w:val="24"/>
        </w:rPr>
      </w:pPr>
      <w:r w:rsidRPr="009D56FE">
        <w:rPr>
          <w:sz w:val="24"/>
          <w:szCs w:val="24"/>
        </w:rPr>
        <w:t xml:space="preserve">• Harmed or poses a risk of harm to a child or adult at risk of </w:t>
      </w:r>
      <w:proofErr w:type="gramStart"/>
      <w:r w:rsidRPr="009D56FE">
        <w:rPr>
          <w:sz w:val="24"/>
          <w:szCs w:val="24"/>
        </w:rPr>
        <w:t>abuse;</w:t>
      </w:r>
      <w:proofErr w:type="gramEnd"/>
      <w:r w:rsidRPr="009D56FE">
        <w:rPr>
          <w:sz w:val="24"/>
          <w:szCs w:val="24"/>
        </w:rPr>
        <w:t xml:space="preserve"> </w:t>
      </w:r>
    </w:p>
    <w:p w14:paraId="63341DA6" w14:textId="77777777" w:rsidR="00592B97" w:rsidRPr="009D56FE" w:rsidRDefault="00592B97" w:rsidP="00592B97">
      <w:pPr>
        <w:rPr>
          <w:sz w:val="24"/>
          <w:szCs w:val="24"/>
        </w:rPr>
      </w:pPr>
      <w:r w:rsidRPr="009D56FE">
        <w:rPr>
          <w:sz w:val="24"/>
          <w:szCs w:val="24"/>
        </w:rPr>
        <w:t xml:space="preserve">• Satisfied the harm test; or </w:t>
      </w:r>
    </w:p>
    <w:p w14:paraId="6162581F" w14:textId="1FF5A4BE" w:rsidR="00592B97" w:rsidRPr="009D56FE" w:rsidRDefault="00592B97" w:rsidP="00592B97">
      <w:pPr>
        <w:rPr>
          <w:sz w:val="24"/>
          <w:szCs w:val="24"/>
        </w:rPr>
      </w:pPr>
      <w:r w:rsidRPr="009D56FE">
        <w:rPr>
          <w:sz w:val="24"/>
          <w:szCs w:val="24"/>
        </w:rPr>
        <w:t xml:space="preserve">• Received a caution or conviction for a relevant offence. </w:t>
      </w:r>
      <w:r w:rsidRPr="009D56FE">
        <w:rPr>
          <w:sz w:val="24"/>
          <w:szCs w:val="24"/>
        </w:rPr>
        <w:br/>
      </w:r>
    </w:p>
    <w:p w14:paraId="2FEC7B8F" w14:textId="77777777" w:rsidR="00CC69F0" w:rsidRPr="009D56FE" w:rsidRDefault="00592B97" w:rsidP="00592B97">
      <w:pPr>
        <w:rPr>
          <w:sz w:val="24"/>
          <w:szCs w:val="24"/>
        </w:rPr>
      </w:pPr>
      <w:r w:rsidRPr="009D56FE">
        <w:rPr>
          <w:sz w:val="24"/>
          <w:szCs w:val="24"/>
        </w:rPr>
        <w:t xml:space="preserve">We will check that a DBS referral has been submitted where staff named as the alleged abuser are dismissed </w:t>
      </w:r>
      <w:proofErr w:type="gramStart"/>
      <w:r w:rsidRPr="009D56FE">
        <w:rPr>
          <w:sz w:val="24"/>
          <w:szCs w:val="24"/>
        </w:rPr>
        <w:t>as a result of</w:t>
      </w:r>
      <w:proofErr w:type="gramEnd"/>
      <w:r w:rsidRPr="009D56FE">
        <w:rPr>
          <w:sz w:val="24"/>
          <w:szCs w:val="24"/>
        </w:rPr>
        <w:t xml:space="preserve"> their conduct or resign prior to the conclusion of a Section 42 Enquiry</w:t>
      </w:r>
    </w:p>
    <w:p w14:paraId="14DB8FE8" w14:textId="452823A6" w:rsidR="00592B97" w:rsidRDefault="00592B97" w:rsidP="00592B97">
      <w:r w:rsidRPr="00DE013D">
        <w:t xml:space="preserve"> </w:t>
      </w:r>
    </w:p>
    <w:p w14:paraId="6A9AA541" w14:textId="26FBF8F0" w:rsidR="00162D0E" w:rsidRPr="00162D0E" w:rsidRDefault="00162D0E" w:rsidP="00162D0E">
      <w:pPr>
        <w:pStyle w:val="ListParagraph"/>
        <w:numPr>
          <w:ilvl w:val="0"/>
          <w:numId w:val="43"/>
        </w:numPr>
        <w:rPr>
          <w:b/>
          <w:bCs/>
          <w:sz w:val="24"/>
          <w:szCs w:val="22"/>
        </w:rPr>
      </w:pPr>
      <w:bookmarkStart w:id="39" w:name="_Toc448311188"/>
      <w:bookmarkStart w:id="40" w:name="_Toc451252144"/>
      <w:r w:rsidRPr="00162D0E">
        <w:rPr>
          <w:b/>
          <w:bCs/>
          <w:sz w:val="24"/>
          <w:szCs w:val="22"/>
        </w:rPr>
        <w:t>Monitoring and Review</w:t>
      </w:r>
    </w:p>
    <w:p w14:paraId="3BDC6898" w14:textId="507075D7" w:rsidR="008C74EE" w:rsidRPr="009D56FE" w:rsidRDefault="008C74EE" w:rsidP="008C74EE">
      <w:pPr>
        <w:pStyle w:val="BodyText"/>
        <w:rPr>
          <w:rFonts w:cs="Arial"/>
          <w:szCs w:val="22"/>
        </w:rPr>
      </w:pPr>
      <w:r w:rsidRPr="009D56FE">
        <w:rPr>
          <w:rFonts w:cs="Arial"/>
          <w:szCs w:val="22"/>
        </w:rPr>
        <w:t xml:space="preserve">This procedure and related policy will be monitored by the Board of Trustees annually or sooner if there is a change in legislation or a serious safeguarding incident occurs. </w:t>
      </w:r>
    </w:p>
    <w:tbl>
      <w:tblPr>
        <w:tblpPr w:leftFromText="180" w:rightFromText="180" w:vertAnchor="text" w:horzAnchor="margin" w:tblpYSpec="cent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684"/>
        <w:gridCol w:w="3334"/>
      </w:tblGrid>
      <w:tr w:rsidR="008C74EE" w:rsidRPr="00E72F1F" w14:paraId="2EA758BD" w14:textId="77777777" w:rsidTr="008C74EE">
        <w:tc>
          <w:tcPr>
            <w:tcW w:w="2268" w:type="dxa"/>
          </w:tcPr>
          <w:p w14:paraId="230827B5" w14:textId="77777777" w:rsidR="008C74EE" w:rsidRPr="00E72F1F" w:rsidRDefault="008C74EE" w:rsidP="008C74EE">
            <w:pPr>
              <w:tabs>
                <w:tab w:val="left" w:pos="450"/>
              </w:tabs>
              <w:ind w:left="360"/>
              <w:jc w:val="center"/>
              <w:rPr>
                <w:rFonts w:cs="Arial"/>
                <w:b/>
                <w:bCs/>
                <w:sz w:val="24"/>
                <w:szCs w:val="24"/>
              </w:rPr>
            </w:pPr>
            <w:r w:rsidRPr="00E72F1F">
              <w:rPr>
                <w:rFonts w:cs="Arial"/>
                <w:b/>
                <w:bCs/>
                <w:sz w:val="24"/>
                <w:szCs w:val="24"/>
              </w:rPr>
              <w:t>Date approved or amended</w:t>
            </w:r>
          </w:p>
        </w:tc>
        <w:tc>
          <w:tcPr>
            <w:tcW w:w="3684" w:type="dxa"/>
          </w:tcPr>
          <w:p w14:paraId="0AE80B92" w14:textId="77777777" w:rsidR="008C74EE" w:rsidRPr="00E72F1F" w:rsidRDefault="008C74EE" w:rsidP="008C74EE">
            <w:pPr>
              <w:tabs>
                <w:tab w:val="left" w:pos="450"/>
              </w:tabs>
              <w:ind w:left="360"/>
              <w:jc w:val="center"/>
              <w:rPr>
                <w:rFonts w:cs="Arial"/>
                <w:b/>
                <w:bCs/>
                <w:sz w:val="24"/>
                <w:szCs w:val="24"/>
              </w:rPr>
            </w:pPr>
            <w:r w:rsidRPr="00E72F1F">
              <w:rPr>
                <w:rFonts w:cs="Arial"/>
                <w:b/>
                <w:bCs/>
                <w:sz w:val="24"/>
                <w:szCs w:val="24"/>
              </w:rPr>
              <w:t>Signed</w:t>
            </w:r>
          </w:p>
        </w:tc>
        <w:tc>
          <w:tcPr>
            <w:tcW w:w="3334" w:type="dxa"/>
          </w:tcPr>
          <w:p w14:paraId="03109817" w14:textId="77777777" w:rsidR="008C74EE" w:rsidRPr="00E72F1F" w:rsidRDefault="008C74EE" w:rsidP="008C74EE">
            <w:pPr>
              <w:tabs>
                <w:tab w:val="left" w:pos="450"/>
              </w:tabs>
              <w:ind w:left="360"/>
              <w:jc w:val="center"/>
              <w:rPr>
                <w:rFonts w:cs="Arial"/>
                <w:b/>
                <w:bCs/>
                <w:sz w:val="24"/>
                <w:szCs w:val="24"/>
              </w:rPr>
            </w:pPr>
            <w:r w:rsidRPr="00E72F1F">
              <w:rPr>
                <w:rFonts w:cs="Arial"/>
                <w:b/>
                <w:bCs/>
                <w:sz w:val="24"/>
                <w:szCs w:val="24"/>
              </w:rPr>
              <w:t>Role</w:t>
            </w:r>
          </w:p>
        </w:tc>
      </w:tr>
      <w:tr w:rsidR="008C74EE" w:rsidRPr="00E72F1F" w14:paraId="269063F0" w14:textId="77777777" w:rsidTr="008C74EE">
        <w:tc>
          <w:tcPr>
            <w:tcW w:w="2268" w:type="dxa"/>
          </w:tcPr>
          <w:p w14:paraId="65040ED8" w14:textId="77777777" w:rsidR="008C74EE" w:rsidRPr="00E72F1F" w:rsidRDefault="008C74EE" w:rsidP="008C74EE">
            <w:pPr>
              <w:tabs>
                <w:tab w:val="left" w:pos="450"/>
              </w:tabs>
              <w:ind w:left="360"/>
              <w:rPr>
                <w:rFonts w:cs="Arial"/>
                <w:sz w:val="24"/>
                <w:szCs w:val="24"/>
              </w:rPr>
            </w:pPr>
          </w:p>
        </w:tc>
        <w:tc>
          <w:tcPr>
            <w:tcW w:w="3684" w:type="dxa"/>
          </w:tcPr>
          <w:p w14:paraId="67BA708C" w14:textId="77777777" w:rsidR="008C74EE" w:rsidRPr="00E72F1F" w:rsidRDefault="008C74EE" w:rsidP="008C74EE">
            <w:pPr>
              <w:tabs>
                <w:tab w:val="left" w:pos="450"/>
              </w:tabs>
              <w:ind w:left="360"/>
              <w:rPr>
                <w:rFonts w:cs="Arial"/>
                <w:sz w:val="24"/>
                <w:szCs w:val="24"/>
              </w:rPr>
            </w:pPr>
          </w:p>
        </w:tc>
        <w:tc>
          <w:tcPr>
            <w:tcW w:w="3334" w:type="dxa"/>
          </w:tcPr>
          <w:p w14:paraId="767CA344" w14:textId="77777777" w:rsidR="008C74EE" w:rsidRPr="00E72F1F" w:rsidRDefault="008C74EE" w:rsidP="008C74EE">
            <w:pPr>
              <w:tabs>
                <w:tab w:val="left" w:pos="450"/>
              </w:tabs>
              <w:ind w:left="360"/>
              <w:rPr>
                <w:rFonts w:cs="Arial"/>
                <w:sz w:val="24"/>
                <w:szCs w:val="24"/>
              </w:rPr>
            </w:pPr>
          </w:p>
        </w:tc>
      </w:tr>
      <w:tr w:rsidR="008C74EE" w:rsidRPr="00E72F1F" w14:paraId="0E538508" w14:textId="77777777" w:rsidTr="008C74EE">
        <w:tc>
          <w:tcPr>
            <w:tcW w:w="2268" w:type="dxa"/>
          </w:tcPr>
          <w:p w14:paraId="0C56A7F6" w14:textId="77777777" w:rsidR="008C74EE" w:rsidRPr="00E72F1F" w:rsidRDefault="008C74EE" w:rsidP="008C74EE">
            <w:pPr>
              <w:tabs>
                <w:tab w:val="left" w:pos="450"/>
              </w:tabs>
              <w:ind w:left="360"/>
              <w:rPr>
                <w:rFonts w:cs="Arial"/>
                <w:sz w:val="24"/>
                <w:szCs w:val="24"/>
              </w:rPr>
            </w:pPr>
          </w:p>
        </w:tc>
        <w:tc>
          <w:tcPr>
            <w:tcW w:w="3684" w:type="dxa"/>
          </w:tcPr>
          <w:p w14:paraId="73763D90" w14:textId="77777777" w:rsidR="008C74EE" w:rsidRPr="00E72F1F" w:rsidRDefault="008C74EE" w:rsidP="008C74EE">
            <w:pPr>
              <w:tabs>
                <w:tab w:val="left" w:pos="450"/>
              </w:tabs>
              <w:ind w:left="360"/>
              <w:rPr>
                <w:rFonts w:cs="Arial"/>
                <w:sz w:val="24"/>
                <w:szCs w:val="24"/>
              </w:rPr>
            </w:pPr>
          </w:p>
        </w:tc>
        <w:tc>
          <w:tcPr>
            <w:tcW w:w="3334" w:type="dxa"/>
          </w:tcPr>
          <w:p w14:paraId="1A24BC2B" w14:textId="77777777" w:rsidR="008C74EE" w:rsidRPr="00E72F1F" w:rsidRDefault="008C74EE" w:rsidP="008C74EE">
            <w:pPr>
              <w:tabs>
                <w:tab w:val="left" w:pos="450"/>
              </w:tabs>
              <w:ind w:left="360"/>
              <w:rPr>
                <w:rFonts w:cs="Arial"/>
                <w:sz w:val="24"/>
                <w:szCs w:val="24"/>
              </w:rPr>
            </w:pPr>
          </w:p>
        </w:tc>
      </w:tr>
      <w:tr w:rsidR="008C74EE" w:rsidRPr="00E72F1F" w14:paraId="4FB47B43" w14:textId="77777777" w:rsidTr="008C74EE">
        <w:tc>
          <w:tcPr>
            <w:tcW w:w="2268" w:type="dxa"/>
          </w:tcPr>
          <w:p w14:paraId="35233B5B" w14:textId="77777777" w:rsidR="008C74EE" w:rsidRPr="00E72F1F" w:rsidRDefault="008C74EE" w:rsidP="008C74EE">
            <w:pPr>
              <w:tabs>
                <w:tab w:val="left" w:pos="450"/>
              </w:tabs>
              <w:ind w:left="360"/>
              <w:rPr>
                <w:rFonts w:cs="Arial"/>
                <w:sz w:val="24"/>
                <w:szCs w:val="24"/>
              </w:rPr>
            </w:pPr>
          </w:p>
        </w:tc>
        <w:tc>
          <w:tcPr>
            <w:tcW w:w="3684" w:type="dxa"/>
          </w:tcPr>
          <w:p w14:paraId="23A8D56C" w14:textId="77777777" w:rsidR="008C74EE" w:rsidRPr="00E72F1F" w:rsidRDefault="008C74EE" w:rsidP="008C74EE">
            <w:pPr>
              <w:tabs>
                <w:tab w:val="left" w:pos="450"/>
              </w:tabs>
              <w:ind w:left="360"/>
              <w:rPr>
                <w:rFonts w:cs="Arial"/>
                <w:sz w:val="24"/>
                <w:szCs w:val="24"/>
              </w:rPr>
            </w:pPr>
          </w:p>
        </w:tc>
        <w:tc>
          <w:tcPr>
            <w:tcW w:w="3334" w:type="dxa"/>
          </w:tcPr>
          <w:p w14:paraId="1F104F07" w14:textId="77777777" w:rsidR="008C74EE" w:rsidRPr="00E72F1F" w:rsidRDefault="008C74EE" w:rsidP="008C74EE">
            <w:pPr>
              <w:tabs>
                <w:tab w:val="left" w:pos="450"/>
              </w:tabs>
              <w:ind w:left="360"/>
              <w:rPr>
                <w:rFonts w:cs="Arial"/>
                <w:sz w:val="24"/>
                <w:szCs w:val="24"/>
              </w:rPr>
            </w:pPr>
          </w:p>
        </w:tc>
      </w:tr>
    </w:tbl>
    <w:p w14:paraId="49C2AE37" w14:textId="77777777" w:rsidR="00162D0E" w:rsidRPr="00031252" w:rsidRDefault="00162D0E" w:rsidP="00162D0E">
      <w:pPr>
        <w:pStyle w:val="ListParagraph"/>
        <w:ind w:left="360"/>
        <w:rPr>
          <w:b/>
          <w:bCs/>
          <w:sz w:val="28"/>
          <w:szCs w:val="24"/>
        </w:rPr>
      </w:pPr>
    </w:p>
    <w:p w14:paraId="6F6A0CC5" w14:textId="7AFADB97" w:rsidR="008C74EE" w:rsidRDefault="008C74EE">
      <w:pPr>
        <w:rPr>
          <w:rFonts w:cs="Arial"/>
          <w:bCs/>
          <w:sz w:val="24"/>
          <w:szCs w:val="24"/>
        </w:rPr>
      </w:pPr>
      <w:r>
        <w:rPr>
          <w:rFonts w:cs="Arial"/>
          <w:bCs/>
          <w:sz w:val="24"/>
          <w:szCs w:val="24"/>
        </w:rPr>
        <w:lastRenderedPageBreak/>
        <w:br w:type="page"/>
      </w:r>
    </w:p>
    <w:p w14:paraId="53AC5B3E" w14:textId="3A3E9C16" w:rsidR="00930A8B" w:rsidRPr="006912F6" w:rsidRDefault="006912F6" w:rsidP="006912F6">
      <w:pPr>
        <w:jc w:val="right"/>
        <w:rPr>
          <w:rFonts w:cs="Arial"/>
          <w:bCs/>
          <w:color w:val="262824"/>
          <w:sz w:val="28"/>
          <w:szCs w:val="28"/>
        </w:rPr>
      </w:pPr>
      <w:r w:rsidRPr="006912F6">
        <w:rPr>
          <w:rFonts w:cs="Arial"/>
          <w:bCs/>
          <w:sz w:val="24"/>
          <w:szCs w:val="24"/>
        </w:rPr>
        <w:lastRenderedPageBreak/>
        <w:t>Appendix A</w:t>
      </w:r>
    </w:p>
    <w:p w14:paraId="76E5C3F6" w14:textId="77777777" w:rsidR="004E6F34" w:rsidRDefault="004E6F34" w:rsidP="009B3745">
      <w:pPr>
        <w:rPr>
          <w:rFonts w:cs="Arial"/>
          <w:b/>
          <w:color w:val="262824"/>
          <w:sz w:val="24"/>
          <w:szCs w:val="24"/>
        </w:rPr>
      </w:pPr>
    </w:p>
    <w:p w14:paraId="75B0DB12" w14:textId="77777777" w:rsidR="00DB5075" w:rsidRDefault="00C07766" w:rsidP="00C07766">
      <w:pPr>
        <w:pStyle w:val="Heading1"/>
        <w:jc w:val="left"/>
        <w:rPr>
          <w:rFonts w:cs="Arial"/>
          <w:caps w:val="0"/>
          <w:sz w:val="24"/>
          <w:szCs w:val="22"/>
        </w:rPr>
      </w:pPr>
      <w:bookmarkStart w:id="41" w:name="_Toc227673940"/>
      <w:r>
        <w:rPr>
          <w:rFonts w:cs="Arial"/>
          <w:caps w:val="0"/>
          <w:sz w:val="24"/>
          <w:szCs w:val="22"/>
        </w:rPr>
        <w:t>Signs and symptoms of possible abuse</w:t>
      </w:r>
      <w:bookmarkEnd w:id="41"/>
    </w:p>
    <w:p w14:paraId="4BCAF9B2" w14:textId="28559138" w:rsidR="00C07766" w:rsidRPr="008A2AAD" w:rsidRDefault="00F40932" w:rsidP="00C07766">
      <w:pPr>
        <w:pStyle w:val="Heading1"/>
        <w:jc w:val="left"/>
        <w:rPr>
          <w:rFonts w:cs="Arial"/>
          <w:sz w:val="24"/>
          <w:szCs w:val="22"/>
        </w:rPr>
      </w:pPr>
      <w:r>
        <w:rPr>
          <w:rFonts w:cs="Arial"/>
          <w:caps w:val="0"/>
          <w:sz w:val="24"/>
          <w:szCs w:val="22"/>
        </w:rPr>
        <w:br/>
      </w:r>
      <w:bookmarkStart w:id="42" w:name="_Toc227673941"/>
      <w:r>
        <w:rPr>
          <w:rFonts w:cs="Arial"/>
          <w:caps w:val="0"/>
          <w:sz w:val="24"/>
          <w:szCs w:val="22"/>
        </w:rPr>
        <w:t>Part 1: Child abuse</w:t>
      </w:r>
      <w:bookmarkEnd w:id="42"/>
    </w:p>
    <w:p w14:paraId="44D9F79B" w14:textId="77777777" w:rsidR="00C07766" w:rsidRPr="008F6A07" w:rsidRDefault="00C07766" w:rsidP="00C07766">
      <w:pPr>
        <w:spacing w:before="120"/>
        <w:rPr>
          <w:rFonts w:cs="Arial"/>
          <w:sz w:val="24"/>
          <w:szCs w:val="24"/>
        </w:rPr>
      </w:pPr>
      <w:r w:rsidRPr="008F6A07">
        <w:rPr>
          <w:rFonts w:cs="Arial"/>
          <w:sz w:val="24"/>
          <w:szCs w:val="24"/>
        </w:rPr>
        <w:t xml:space="preserve">The following behavioural signs </w:t>
      </w:r>
      <w:r w:rsidRPr="008F6A07">
        <w:rPr>
          <w:rFonts w:cs="Arial"/>
          <w:i/>
          <w:sz w:val="24"/>
          <w:szCs w:val="24"/>
        </w:rPr>
        <w:t xml:space="preserve">may </w:t>
      </w:r>
      <w:r w:rsidRPr="008F6A07">
        <w:rPr>
          <w:rFonts w:cs="Arial"/>
          <w:sz w:val="24"/>
          <w:szCs w:val="24"/>
        </w:rPr>
        <w:t xml:space="preserve">be indicators of child abuse, but care should be taken in interpreting them in isolation. These are example only and the list is not exhaustive. Abuse can present in </w:t>
      </w:r>
      <w:proofErr w:type="gramStart"/>
      <w:r w:rsidRPr="008F6A07">
        <w:rPr>
          <w:rFonts w:cs="Arial"/>
          <w:sz w:val="24"/>
          <w:szCs w:val="24"/>
        </w:rPr>
        <w:t>many different ways</w:t>
      </w:r>
      <w:proofErr w:type="gramEnd"/>
    </w:p>
    <w:p w14:paraId="78FCDC42" w14:textId="77777777" w:rsidR="00C07766" w:rsidRDefault="00C07766" w:rsidP="00C07766">
      <w:pPr>
        <w:spacing w:before="120"/>
        <w:rPr>
          <w:rFonts w:cs="Arial"/>
          <w:szCs w:val="22"/>
        </w:rPr>
      </w:pPr>
    </w:p>
    <w:tbl>
      <w:tblPr>
        <w:tblStyle w:val="TableGrid"/>
        <w:tblW w:w="0" w:type="auto"/>
        <w:tblLook w:val="04A0" w:firstRow="1" w:lastRow="0" w:firstColumn="1" w:lastColumn="0" w:noHBand="0" w:noVBand="1"/>
      </w:tblPr>
      <w:tblGrid>
        <w:gridCol w:w="1980"/>
        <w:gridCol w:w="7039"/>
      </w:tblGrid>
      <w:tr w:rsidR="00C07766" w14:paraId="47310972" w14:textId="77777777" w:rsidTr="008829FF">
        <w:tc>
          <w:tcPr>
            <w:tcW w:w="1980" w:type="dxa"/>
          </w:tcPr>
          <w:p w14:paraId="179ABFD9" w14:textId="77777777" w:rsidR="00C07766" w:rsidRPr="00046EFD" w:rsidRDefault="00C07766" w:rsidP="008829FF">
            <w:pPr>
              <w:spacing w:before="120"/>
              <w:rPr>
                <w:rFonts w:cs="Arial"/>
                <w:bCs/>
                <w:sz w:val="24"/>
                <w:szCs w:val="24"/>
              </w:rPr>
            </w:pPr>
            <w:r w:rsidRPr="00046EFD">
              <w:rPr>
                <w:rFonts w:cs="Arial"/>
                <w:bCs/>
                <w:sz w:val="24"/>
                <w:szCs w:val="24"/>
              </w:rPr>
              <w:t xml:space="preserve">Physical </w:t>
            </w:r>
            <w:r>
              <w:rPr>
                <w:rFonts w:cs="Arial"/>
                <w:bCs/>
                <w:sz w:val="24"/>
                <w:szCs w:val="24"/>
              </w:rPr>
              <w:t xml:space="preserve">abuse </w:t>
            </w:r>
            <w:r w:rsidRPr="00046EFD">
              <w:rPr>
                <w:rFonts w:cs="Arial"/>
                <w:bCs/>
                <w:sz w:val="24"/>
                <w:szCs w:val="24"/>
              </w:rPr>
              <w:t>signs</w:t>
            </w:r>
          </w:p>
          <w:p w14:paraId="26BEA2A7" w14:textId="77777777" w:rsidR="00C07766" w:rsidRDefault="00C07766" w:rsidP="008829FF">
            <w:pPr>
              <w:spacing w:before="120"/>
              <w:rPr>
                <w:rFonts w:cs="Arial"/>
              </w:rPr>
            </w:pPr>
          </w:p>
        </w:tc>
        <w:tc>
          <w:tcPr>
            <w:tcW w:w="7039" w:type="dxa"/>
          </w:tcPr>
          <w:p w14:paraId="7A72AAB2" w14:textId="77777777" w:rsidR="00C07766" w:rsidRPr="006741D4" w:rsidRDefault="00C07766" w:rsidP="00C07766">
            <w:pPr>
              <w:pStyle w:val="ListParagraph"/>
              <w:numPr>
                <w:ilvl w:val="0"/>
                <w:numId w:val="66"/>
              </w:numPr>
              <w:rPr>
                <w:sz w:val="24"/>
                <w:szCs w:val="24"/>
              </w:rPr>
            </w:pPr>
            <w:r w:rsidRPr="006741D4">
              <w:rPr>
                <w:sz w:val="24"/>
                <w:szCs w:val="24"/>
              </w:rPr>
              <w:t>Any injuries, bruises, bites, bumps, fracture, etc. which are not consistent with the explanation given for them.</w:t>
            </w:r>
          </w:p>
          <w:p w14:paraId="1C0B5A30" w14:textId="77777777" w:rsidR="00C07766" w:rsidRPr="006741D4" w:rsidRDefault="00C07766" w:rsidP="00C07766">
            <w:pPr>
              <w:pStyle w:val="ListParagraph"/>
              <w:numPr>
                <w:ilvl w:val="0"/>
                <w:numId w:val="66"/>
              </w:numPr>
              <w:rPr>
                <w:sz w:val="24"/>
                <w:szCs w:val="24"/>
              </w:rPr>
            </w:pPr>
            <w:r w:rsidRPr="006741D4">
              <w:rPr>
                <w:sz w:val="24"/>
                <w:szCs w:val="24"/>
              </w:rPr>
              <w:t>Injuries which occur to the body in places which are not normally exposed to falls, rough games, etc.</w:t>
            </w:r>
          </w:p>
          <w:p w14:paraId="7A8FB016" w14:textId="77777777" w:rsidR="00C07766" w:rsidRPr="006741D4" w:rsidRDefault="00C07766" w:rsidP="00C07766">
            <w:pPr>
              <w:pStyle w:val="ListParagraph"/>
              <w:numPr>
                <w:ilvl w:val="0"/>
                <w:numId w:val="66"/>
              </w:numPr>
              <w:rPr>
                <w:sz w:val="24"/>
                <w:szCs w:val="24"/>
              </w:rPr>
            </w:pPr>
            <w:r w:rsidRPr="006741D4">
              <w:rPr>
                <w:sz w:val="24"/>
                <w:szCs w:val="24"/>
              </w:rPr>
              <w:t>Injuries which appear to have been caused by a weapon e.g. cuts, welts, etc.</w:t>
            </w:r>
          </w:p>
          <w:p w14:paraId="75633539" w14:textId="77777777" w:rsidR="00C07766" w:rsidRPr="006741D4" w:rsidRDefault="00C07766" w:rsidP="00C07766">
            <w:pPr>
              <w:pStyle w:val="ListParagraph"/>
              <w:numPr>
                <w:ilvl w:val="0"/>
                <w:numId w:val="66"/>
              </w:numPr>
              <w:rPr>
                <w:sz w:val="24"/>
                <w:szCs w:val="24"/>
              </w:rPr>
            </w:pPr>
            <w:r w:rsidRPr="006741D4">
              <w:rPr>
                <w:sz w:val="24"/>
                <w:szCs w:val="24"/>
              </w:rPr>
              <w:t>Injuries which have not received medical attention.</w:t>
            </w:r>
          </w:p>
          <w:p w14:paraId="79FDC803" w14:textId="77777777" w:rsidR="00C07766" w:rsidRPr="006741D4" w:rsidRDefault="00C07766" w:rsidP="00C07766">
            <w:pPr>
              <w:pStyle w:val="ListParagraph"/>
              <w:numPr>
                <w:ilvl w:val="0"/>
                <w:numId w:val="66"/>
              </w:numPr>
              <w:rPr>
                <w:sz w:val="24"/>
                <w:szCs w:val="24"/>
              </w:rPr>
            </w:pPr>
            <w:r w:rsidRPr="006741D4">
              <w:rPr>
                <w:sz w:val="24"/>
                <w:szCs w:val="24"/>
              </w:rPr>
              <w:t>Instances where child is kept away from the group inappropriately or without explanation.</w:t>
            </w:r>
          </w:p>
          <w:p w14:paraId="17EF021E" w14:textId="77777777" w:rsidR="00C07766" w:rsidRPr="006741D4" w:rsidRDefault="00C07766" w:rsidP="00C07766">
            <w:pPr>
              <w:pStyle w:val="ListParagraph"/>
              <w:numPr>
                <w:ilvl w:val="0"/>
                <w:numId w:val="66"/>
              </w:numPr>
              <w:rPr>
                <w:rFonts w:cs="Arial"/>
              </w:rPr>
            </w:pPr>
            <w:r w:rsidRPr="006741D4">
              <w:rPr>
                <w:sz w:val="24"/>
                <w:szCs w:val="24"/>
              </w:rPr>
              <w:t>Self-mutilation or self-harming e.g. Cutting, slashing, drug abuse.</w:t>
            </w:r>
            <w:r w:rsidRPr="006741D4">
              <w:rPr>
                <w:rFonts w:cs="Arial"/>
                <w:sz w:val="28"/>
                <w:szCs w:val="28"/>
              </w:rPr>
              <w:t xml:space="preserve"> </w:t>
            </w:r>
          </w:p>
        </w:tc>
      </w:tr>
      <w:tr w:rsidR="00C07766" w14:paraId="356F963A" w14:textId="77777777" w:rsidTr="008829FF">
        <w:tc>
          <w:tcPr>
            <w:tcW w:w="1980" w:type="dxa"/>
          </w:tcPr>
          <w:p w14:paraId="3F443E5E" w14:textId="77777777" w:rsidR="00C07766" w:rsidRPr="00700989" w:rsidRDefault="00C07766" w:rsidP="008829FF">
            <w:pPr>
              <w:spacing w:before="120"/>
              <w:rPr>
                <w:rFonts w:cs="Arial"/>
                <w:bCs/>
              </w:rPr>
            </w:pPr>
            <w:r w:rsidRPr="00700989">
              <w:rPr>
                <w:rFonts w:cs="Arial"/>
                <w:bCs/>
                <w:sz w:val="24"/>
                <w:szCs w:val="24"/>
              </w:rPr>
              <w:t xml:space="preserve">Emotional </w:t>
            </w:r>
            <w:r>
              <w:rPr>
                <w:rFonts w:cs="Arial"/>
                <w:bCs/>
                <w:sz w:val="24"/>
                <w:szCs w:val="24"/>
              </w:rPr>
              <w:t xml:space="preserve">abuse </w:t>
            </w:r>
            <w:r w:rsidRPr="00700989">
              <w:rPr>
                <w:rFonts w:cs="Arial"/>
                <w:bCs/>
                <w:sz w:val="24"/>
                <w:szCs w:val="24"/>
              </w:rPr>
              <w:t>signs</w:t>
            </w:r>
          </w:p>
        </w:tc>
        <w:tc>
          <w:tcPr>
            <w:tcW w:w="7039" w:type="dxa"/>
          </w:tcPr>
          <w:p w14:paraId="381981D4" w14:textId="77777777" w:rsidR="00C07766" w:rsidRPr="006741D4" w:rsidRDefault="00C07766" w:rsidP="00C07766">
            <w:pPr>
              <w:pStyle w:val="ListParagraph"/>
              <w:numPr>
                <w:ilvl w:val="0"/>
                <w:numId w:val="65"/>
              </w:numPr>
              <w:rPr>
                <w:sz w:val="24"/>
                <w:szCs w:val="24"/>
              </w:rPr>
            </w:pPr>
            <w:r w:rsidRPr="006741D4">
              <w:rPr>
                <w:sz w:val="24"/>
                <w:szCs w:val="24"/>
              </w:rPr>
              <w:t xml:space="preserve">Changes or regression in mood and behaviour, particularly where a child/young person withdraws or becomes clinging, </w:t>
            </w:r>
          </w:p>
          <w:p w14:paraId="45966826" w14:textId="77777777" w:rsidR="00C07766" w:rsidRPr="006741D4" w:rsidRDefault="00C07766" w:rsidP="00C07766">
            <w:pPr>
              <w:pStyle w:val="ListParagraph"/>
              <w:numPr>
                <w:ilvl w:val="0"/>
                <w:numId w:val="65"/>
              </w:numPr>
              <w:rPr>
                <w:sz w:val="24"/>
                <w:szCs w:val="24"/>
              </w:rPr>
            </w:pPr>
            <w:r w:rsidRPr="006741D4">
              <w:rPr>
                <w:sz w:val="24"/>
                <w:szCs w:val="24"/>
              </w:rPr>
              <w:t>Depression</w:t>
            </w:r>
          </w:p>
          <w:p w14:paraId="3626543E" w14:textId="77777777" w:rsidR="00C07766" w:rsidRPr="006741D4" w:rsidRDefault="00C07766" w:rsidP="00C07766">
            <w:pPr>
              <w:pStyle w:val="ListParagraph"/>
              <w:numPr>
                <w:ilvl w:val="0"/>
                <w:numId w:val="65"/>
              </w:numPr>
              <w:rPr>
                <w:sz w:val="24"/>
                <w:szCs w:val="24"/>
              </w:rPr>
            </w:pPr>
            <w:r w:rsidRPr="006741D4">
              <w:rPr>
                <w:sz w:val="24"/>
                <w:szCs w:val="24"/>
              </w:rPr>
              <w:t>Aggression.</w:t>
            </w:r>
          </w:p>
          <w:p w14:paraId="777AB193" w14:textId="77777777" w:rsidR="00C07766" w:rsidRPr="006741D4" w:rsidRDefault="00C07766" w:rsidP="00C07766">
            <w:pPr>
              <w:pStyle w:val="ListParagraph"/>
              <w:numPr>
                <w:ilvl w:val="0"/>
                <w:numId w:val="65"/>
              </w:numPr>
              <w:rPr>
                <w:sz w:val="24"/>
                <w:szCs w:val="24"/>
              </w:rPr>
            </w:pPr>
            <w:r w:rsidRPr="006741D4">
              <w:rPr>
                <w:sz w:val="24"/>
                <w:szCs w:val="24"/>
              </w:rPr>
              <w:t xml:space="preserve">Nervousness or inappropriate fear of </w:t>
            </w:r>
            <w:proofErr w:type="gramStart"/>
            <w:r w:rsidRPr="006741D4">
              <w:rPr>
                <w:sz w:val="24"/>
                <w:szCs w:val="24"/>
              </w:rPr>
              <w:t>particular people/person</w:t>
            </w:r>
            <w:proofErr w:type="gramEnd"/>
            <w:r w:rsidRPr="006741D4">
              <w:rPr>
                <w:sz w:val="24"/>
                <w:szCs w:val="24"/>
              </w:rPr>
              <w:t xml:space="preserve"> </w:t>
            </w:r>
          </w:p>
          <w:p w14:paraId="38FB598D" w14:textId="77777777" w:rsidR="00C07766" w:rsidRPr="006741D4" w:rsidRDefault="00C07766" w:rsidP="00C07766">
            <w:pPr>
              <w:pStyle w:val="ListParagraph"/>
              <w:numPr>
                <w:ilvl w:val="0"/>
                <w:numId w:val="65"/>
              </w:numPr>
              <w:rPr>
                <w:sz w:val="24"/>
                <w:szCs w:val="24"/>
              </w:rPr>
            </w:pPr>
            <w:r w:rsidRPr="006741D4">
              <w:rPr>
                <w:sz w:val="24"/>
                <w:szCs w:val="24"/>
              </w:rPr>
              <w:t>Changes in behaviour e.g., under-achievement or lack of concentration, inappropriate relationships with peers and/or adults e.g., excessive dependence attention-seeking behaviour.</w:t>
            </w:r>
          </w:p>
          <w:p w14:paraId="1DA74786" w14:textId="77777777" w:rsidR="00C07766" w:rsidRPr="006741D4" w:rsidRDefault="00C07766" w:rsidP="00C07766">
            <w:pPr>
              <w:pStyle w:val="ListParagraph"/>
              <w:numPr>
                <w:ilvl w:val="0"/>
                <w:numId w:val="65"/>
              </w:numPr>
              <w:rPr>
                <w:rFonts w:cs="Arial"/>
              </w:rPr>
            </w:pPr>
            <w:r w:rsidRPr="006741D4">
              <w:rPr>
                <w:sz w:val="24"/>
                <w:szCs w:val="24"/>
              </w:rPr>
              <w:t>Persistent tiredness, wetting or soiling of bed or clothes by an older child.</w:t>
            </w:r>
            <w:r w:rsidRPr="006741D4">
              <w:rPr>
                <w:rFonts w:cs="Arial"/>
                <w:sz w:val="24"/>
                <w:szCs w:val="28"/>
              </w:rPr>
              <w:t xml:space="preserve"> </w:t>
            </w:r>
          </w:p>
        </w:tc>
      </w:tr>
      <w:tr w:rsidR="00C07766" w14:paraId="036F4830" w14:textId="77777777" w:rsidTr="008829FF">
        <w:tc>
          <w:tcPr>
            <w:tcW w:w="1980" w:type="dxa"/>
          </w:tcPr>
          <w:p w14:paraId="14E311E7" w14:textId="77777777" w:rsidR="00C07766" w:rsidRPr="00700989" w:rsidRDefault="00C07766" w:rsidP="008829FF">
            <w:pPr>
              <w:spacing w:before="120"/>
              <w:rPr>
                <w:rFonts w:cs="Arial"/>
                <w:bCs/>
                <w:sz w:val="24"/>
                <w:szCs w:val="24"/>
              </w:rPr>
            </w:pPr>
            <w:r w:rsidRPr="00700989">
              <w:rPr>
                <w:rFonts w:cs="Arial"/>
                <w:bCs/>
                <w:sz w:val="24"/>
                <w:szCs w:val="24"/>
              </w:rPr>
              <w:t>Signs of neglect</w:t>
            </w:r>
          </w:p>
          <w:p w14:paraId="663294CC" w14:textId="77777777" w:rsidR="00C07766" w:rsidRDefault="00C07766" w:rsidP="008829FF">
            <w:pPr>
              <w:spacing w:before="120"/>
              <w:rPr>
                <w:rFonts w:cs="Arial"/>
              </w:rPr>
            </w:pPr>
          </w:p>
        </w:tc>
        <w:tc>
          <w:tcPr>
            <w:tcW w:w="7039" w:type="dxa"/>
          </w:tcPr>
          <w:p w14:paraId="3D8333B2" w14:textId="77777777" w:rsidR="00C07766" w:rsidRPr="006741D4" w:rsidRDefault="00C07766" w:rsidP="00C07766">
            <w:pPr>
              <w:pStyle w:val="ListParagraph"/>
              <w:numPr>
                <w:ilvl w:val="0"/>
                <w:numId w:val="64"/>
              </w:numPr>
              <w:rPr>
                <w:sz w:val="24"/>
                <w:szCs w:val="24"/>
              </w:rPr>
            </w:pPr>
            <w:r w:rsidRPr="006741D4">
              <w:rPr>
                <w:sz w:val="24"/>
                <w:szCs w:val="24"/>
              </w:rPr>
              <w:t>Regular poor hygiene</w:t>
            </w:r>
          </w:p>
          <w:p w14:paraId="6D63087B" w14:textId="77777777" w:rsidR="00C07766" w:rsidRPr="006741D4" w:rsidRDefault="00C07766" w:rsidP="00C07766">
            <w:pPr>
              <w:pStyle w:val="ListParagraph"/>
              <w:numPr>
                <w:ilvl w:val="0"/>
                <w:numId w:val="64"/>
              </w:numPr>
              <w:rPr>
                <w:sz w:val="24"/>
                <w:szCs w:val="24"/>
              </w:rPr>
            </w:pPr>
            <w:r w:rsidRPr="006741D4">
              <w:rPr>
                <w:sz w:val="24"/>
                <w:szCs w:val="24"/>
              </w:rPr>
              <w:t>Persistent tiredness</w:t>
            </w:r>
          </w:p>
          <w:p w14:paraId="0B494834" w14:textId="77777777" w:rsidR="00C07766" w:rsidRPr="006741D4" w:rsidRDefault="00C07766" w:rsidP="00C07766">
            <w:pPr>
              <w:pStyle w:val="ListParagraph"/>
              <w:numPr>
                <w:ilvl w:val="0"/>
                <w:numId w:val="64"/>
              </w:numPr>
              <w:rPr>
                <w:sz w:val="24"/>
                <w:szCs w:val="24"/>
              </w:rPr>
            </w:pPr>
            <w:r w:rsidRPr="006741D4">
              <w:rPr>
                <w:sz w:val="24"/>
                <w:szCs w:val="24"/>
              </w:rPr>
              <w:t>Inadequate clothing</w:t>
            </w:r>
          </w:p>
          <w:p w14:paraId="1563AD90" w14:textId="77777777" w:rsidR="00C07766" w:rsidRPr="006741D4" w:rsidRDefault="00C07766" w:rsidP="00C07766">
            <w:pPr>
              <w:pStyle w:val="ListParagraph"/>
              <w:numPr>
                <w:ilvl w:val="0"/>
                <w:numId w:val="64"/>
              </w:numPr>
              <w:rPr>
                <w:sz w:val="24"/>
                <w:szCs w:val="24"/>
              </w:rPr>
            </w:pPr>
            <w:r w:rsidRPr="006741D4">
              <w:rPr>
                <w:sz w:val="24"/>
                <w:szCs w:val="24"/>
              </w:rPr>
              <w:t>Excessive appetite</w:t>
            </w:r>
          </w:p>
          <w:p w14:paraId="2C062968" w14:textId="77777777" w:rsidR="00C07766" w:rsidRPr="006741D4" w:rsidRDefault="00C07766" w:rsidP="00C07766">
            <w:pPr>
              <w:pStyle w:val="ListParagraph"/>
              <w:numPr>
                <w:ilvl w:val="0"/>
                <w:numId w:val="64"/>
              </w:numPr>
              <w:rPr>
                <w:rFonts w:cs="Arial"/>
              </w:rPr>
            </w:pPr>
            <w:r w:rsidRPr="006741D4">
              <w:rPr>
                <w:sz w:val="24"/>
                <w:szCs w:val="24"/>
              </w:rPr>
              <w:t>Failure to thrive e.g. poor weight gain, consistently being left alone and unsupervised</w:t>
            </w:r>
          </w:p>
        </w:tc>
      </w:tr>
      <w:tr w:rsidR="00C07766" w14:paraId="56A8AA89" w14:textId="77777777" w:rsidTr="008829FF">
        <w:tc>
          <w:tcPr>
            <w:tcW w:w="1980" w:type="dxa"/>
          </w:tcPr>
          <w:p w14:paraId="5F30FEE6" w14:textId="77777777" w:rsidR="00C07766" w:rsidRPr="00030F95" w:rsidRDefault="00C07766" w:rsidP="008829FF">
            <w:pPr>
              <w:spacing w:before="120"/>
              <w:rPr>
                <w:rFonts w:cs="Arial"/>
                <w:bCs/>
                <w:sz w:val="24"/>
                <w:szCs w:val="24"/>
              </w:rPr>
            </w:pPr>
            <w:r>
              <w:rPr>
                <w:rFonts w:cs="Arial"/>
                <w:bCs/>
                <w:sz w:val="24"/>
                <w:szCs w:val="24"/>
              </w:rPr>
              <w:t>S</w:t>
            </w:r>
            <w:r w:rsidRPr="00030F95">
              <w:rPr>
                <w:rFonts w:cs="Arial"/>
                <w:bCs/>
                <w:sz w:val="24"/>
                <w:szCs w:val="24"/>
              </w:rPr>
              <w:t>exual abuse</w:t>
            </w:r>
            <w:r>
              <w:rPr>
                <w:rFonts w:cs="Arial"/>
                <w:bCs/>
                <w:sz w:val="24"/>
                <w:szCs w:val="24"/>
              </w:rPr>
              <w:t xml:space="preserve"> signs</w:t>
            </w:r>
          </w:p>
          <w:p w14:paraId="75AFB6DC" w14:textId="77777777" w:rsidR="00C07766" w:rsidRDefault="00C07766" w:rsidP="008829FF">
            <w:pPr>
              <w:spacing w:before="120"/>
              <w:rPr>
                <w:rFonts w:cs="Arial"/>
              </w:rPr>
            </w:pPr>
          </w:p>
        </w:tc>
        <w:tc>
          <w:tcPr>
            <w:tcW w:w="7039" w:type="dxa"/>
          </w:tcPr>
          <w:p w14:paraId="7107190B" w14:textId="77777777" w:rsidR="00C07766" w:rsidRPr="006741D4" w:rsidRDefault="00C07766" w:rsidP="00C07766">
            <w:pPr>
              <w:pStyle w:val="ListParagraph"/>
              <w:numPr>
                <w:ilvl w:val="0"/>
                <w:numId w:val="63"/>
              </w:numPr>
              <w:rPr>
                <w:sz w:val="24"/>
                <w:szCs w:val="24"/>
              </w:rPr>
            </w:pPr>
            <w:r w:rsidRPr="006741D4">
              <w:rPr>
                <w:sz w:val="24"/>
                <w:szCs w:val="24"/>
              </w:rPr>
              <w:t>Bruising</w:t>
            </w:r>
          </w:p>
          <w:p w14:paraId="3858B667" w14:textId="77777777" w:rsidR="00C07766" w:rsidRPr="006741D4" w:rsidRDefault="00C07766" w:rsidP="00C07766">
            <w:pPr>
              <w:pStyle w:val="ListParagraph"/>
              <w:numPr>
                <w:ilvl w:val="0"/>
                <w:numId w:val="63"/>
              </w:numPr>
              <w:rPr>
                <w:sz w:val="24"/>
                <w:szCs w:val="24"/>
              </w:rPr>
            </w:pPr>
            <w:r w:rsidRPr="006741D4">
              <w:rPr>
                <w:sz w:val="24"/>
                <w:szCs w:val="24"/>
              </w:rPr>
              <w:t>Unusual difficulty walking or sitting</w:t>
            </w:r>
          </w:p>
          <w:p w14:paraId="3E5A6D8D" w14:textId="77777777" w:rsidR="00C07766" w:rsidRPr="006741D4" w:rsidRDefault="00C07766" w:rsidP="00C07766">
            <w:pPr>
              <w:pStyle w:val="ListParagraph"/>
              <w:numPr>
                <w:ilvl w:val="0"/>
                <w:numId w:val="63"/>
              </w:numPr>
              <w:rPr>
                <w:sz w:val="24"/>
                <w:szCs w:val="24"/>
              </w:rPr>
            </w:pPr>
            <w:r w:rsidRPr="006741D4">
              <w:rPr>
                <w:sz w:val="24"/>
                <w:szCs w:val="24"/>
              </w:rPr>
              <w:t>Uncharacteristic sexual language/ behaviours</w:t>
            </w:r>
          </w:p>
          <w:p w14:paraId="2E2995C9" w14:textId="77777777" w:rsidR="00C07766" w:rsidRPr="006741D4" w:rsidRDefault="00C07766" w:rsidP="00C07766">
            <w:pPr>
              <w:pStyle w:val="ListParagraph"/>
              <w:numPr>
                <w:ilvl w:val="0"/>
                <w:numId w:val="63"/>
              </w:numPr>
              <w:rPr>
                <w:sz w:val="24"/>
                <w:szCs w:val="24"/>
              </w:rPr>
            </w:pPr>
            <w:r w:rsidRPr="006741D4">
              <w:rPr>
                <w:sz w:val="24"/>
                <w:szCs w:val="24"/>
              </w:rPr>
              <w:t>Incontinence – not related to medical condition</w:t>
            </w:r>
          </w:p>
          <w:p w14:paraId="0C641883" w14:textId="77777777" w:rsidR="00C07766" w:rsidRPr="006741D4" w:rsidRDefault="00C07766" w:rsidP="00C07766">
            <w:pPr>
              <w:pStyle w:val="ListParagraph"/>
              <w:numPr>
                <w:ilvl w:val="0"/>
                <w:numId w:val="63"/>
              </w:numPr>
              <w:rPr>
                <w:sz w:val="24"/>
                <w:szCs w:val="24"/>
              </w:rPr>
            </w:pPr>
            <w:r w:rsidRPr="006741D4">
              <w:rPr>
                <w:sz w:val="24"/>
                <w:szCs w:val="24"/>
              </w:rPr>
              <w:t>Fear of receiving personal care</w:t>
            </w:r>
          </w:p>
          <w:p w14:paraId="770D20EB" w14:textId="77777777" w:rsidR="00C07766" w:rsidRPr="006741D4" w:rsidRDefault="00C07766" w:rsidP="00C07766">
            <w:pPr>
              <w:pStyle w:val="ListParagraph"/>
              <w:numPr>
                <w:ilvl w:val="0"/>
                <w:numId w:val="63"/>
              </w:numPr>
              <w:rPr>
                <w:sz w:val="24"/>
                <w:szCs w:val="24"/>
              </w:rPr>
            </w:pPr>
            <w:r w:rsidRPr="006741D4">
              <w:rPr>
                <w:sz w:val="24"/>
                <w:szCs w:val="24"/>
              </w:rPr>
              <w:t>Self-harming</w:t>
            </w:r>
          </w:p>
          <w:p w14:paraId="4DB4D493" w14:textId="77777777" w:rsidR="00C07766" w:rsidRPr="006741D4" w:rsidRDefault="00C07766" w:rsidP="00C07766">
            <w:pPr>
              <w:pStyle w:val="ListParagraph"/>
              <w:numPr>
                <w:ilvl w:val="0"/>
                <w:numId w:val="63"/>
              </w:numPr>
              <w:rPr>
                <w:sz w:val="24"/>
                <w:szCs w:val="24"/>
              </w:rPr>
            </w:pPr>
            <w:r w:rsidRPr="006741D4">
              <w:rPr>
                <w:sz w:val="24"/>
                <w:szCs w:val="24"/>
              </w:rPr>
              <w:lastRenderedPageBreak/>
              <w:t>Reluctant to be alone with a person</w:t>
            </w:r>
          </w:p>
          <w:p w14:paraId="2D4BF953" w14:textId="77777777" w:rsidR="00C07766" w:rsidRDefault="00C07766" w:rsidP="008829FF">
            <w:pPr>
              <w:spacing w:before="120"/>
              <w:rPr>
                <w:rFonts w:cs="Arial"/>
              </w:rPr>
            </w:pPr>
          </w:p>
        </w:tc>
      </w:tr>
      <w:tr w:rsidR="00C07766" w14:paraId="1E5124E3" w14:textId="77777777" w:rsidTr="008829FF">
        <w:tc>
          <w:tcPr>
            <w:tcW w:w="1980" w:type="dxa"/>
          </w:tcPr>
          <w:p w14:paraId="1FA32B41" w14:textId="77777777" w:rsidR="00C07766" w:rsidRPr="00030F95" w:rsidRDefault="00C07766" w:rsidP="008829FF">
            <w:pPr>
              <w:spacing w:before="120"/>
              <w:rPr>
                <w:rFonts w:cs="Arial"/>
                <w:bCs/>
                <w:sz w:val="24"/>
                <w:szCs w:val="24"/>
              </w:rPr>
            </w:pPr>
            <w:r>
              <w:rPr>
                <w:rFonts w:cs="Arial"/>
                <w:bCs/>
                <w:sz w:val="24"/>
                <w:szCs w:val="24"/>
              </w:rPr>
              <w:lastRenderedPageBreak/>
              <w:t>Domestic abuse</w:t>
            </w:r>
          </w:p>
        </w:tc>
        <w:tc>
          <w:tcPr>
            <w:tcW w:w="7039" w:type="dxa"/>
          </w:tcPr>
          <w:p w14:paraId="51BF1C27" w14:textId="77777777" w:rsidR="00C07766" w:rsidRPr="00B335D2" w:rsidRDefault="00C07766" w:rsidP="008829FF">
            <w:pPr>
              <w:rPr>
                <w:sz w:val="24"/>
                <w:szCs w:val="24"/>
              </w:rPr>
            </w:pPr>
            <w:r w:rsidRPr="00B335D2">
              <w:rPr>
                <w:sz w:val="24"/>
                <w:szCs w:val="24"/>
              </w:rPr>
              <w:t>In England and Wales, the </w:t>
            </w:r>
            <w:hyperlink r:id="rId19" w:tgtFrame="_blank" w:tooltip="Domestic Abuse Act 2021" w:history="1">
              <w:r w:rsidRPr="00B335D2">
                <w:rPr>
                  <w:rStyle w:val="Hyperlink"/>
                  <w:color w:val="auto"/>
                  <w:sz w:val="24"/>
                  <w:szCs w:val="24"/>
                  <w:u w:val="none"/>
                </w:rPr>
                <w:t>Domestic Abuse Act 2021</w:t>
              </w:r>
            </w:hyperlink>
            <w:r w:rsidRPr="00B335D2">
              <w:rPr>
                <w:sz w:val="24"/>
                <w:szCs w:val="24"/>
              </w:rPr>
              <w:t> recognises children as victims of domestic abuse if they “see, hear or otherwise experience the effects of abuse”. It specifies that domestic abuse occurs if those involved in the abusive behaviour are aged 16 or over and are personally connected to each other.</w:t>
            </w:r>
          </w:p>
          <w:p w14:paraId="2BA7DF35" w14:textId="77777777" w:rsidR="00C07766" w:rsidRDefault="00C07766" w:rsidP="008829FF">
            <w:pPr>
              <w:jc w:val="both"/>
              <w:rPr>
                <w:rFonts w:cs="Arial"/>
                <w:sz w:val="24"/>
                <w:szCs w:val="24"/>
              </w:rPr>
            </w:pPr>
          </w:p>
          <w:p w14:paraId="622AC254" w14:textId="77777777" w:rsidR="00C07766" w:rsidRPr="00CA357E" w:rsidRDefault="00C07766" w:rsidP="008829FF">
            <w:pPr>
              <w:jc w:val="both"/>
              <w:rPr>
                <w:rFonts w:cs="Arial"/>
                <w:bCs/>
                <w:sz w:val="24"/>
                <w:szCs w:val="24"/>
              </w:rPr>
            </w:pPr>
            <w:r w:rsidRPr="00CA357E">
              <w:rPr>
                <w:rFonts w:cs="Arial"/>
                <w:sz w:val="24"/>
                <w:szCs w:val="24"/>
              </w:rPr>
              <w:t xml:space="preserve">A safeguarding referral must be made if </w:t>
            </w:r>
            <w:r>
              <w:rPr>
                <w:rFonts w:cs="Arial"/>
                <w:sz w:val="24"/>
                <w:szCs w:val="24"/>
              </w:rPr>
              <w:t>it is suspected that a child is experiencing domestic abuse or is in a household where domestic abuse is suspected</w:t>
            </w:r>
            <w:r w:rsidRPr="00CA357E">
              <w:rPr>
                <w:rFonts w:cs="Arial"/>
                <w:sz w:val="24"/>
                <w:szCs w:val="24"/>
              </w:rPr>
              <w:t xml:space="preserve"> </w:t>
            </w:r>
          </w:p>
          <w:p w14:paraId="1D6DF4B2" w14:textId="77777777" w:rsidR="00C07766" w:rsidRPr="002E306D" w:rsidRDefault="00C07766" w:rsidP="008829FF">
            <w:pPr>
              <w:jc w:val="both"/>
              <w:rPr>
                <w:rFonts w:cs="Arial"/>
                <w:sz w:val="24"/>
                <w:szCs w:val="24"/>
              </w:rPr>
            </w:pPr>
          </w:p>
        </w:tc>
      </w:tr>
      <w:tr w:rsidR="00C07766" w14:paraId="473295CE" w14:textId="77777777" w:rsidTr="008829FF">
        <w:tc>
          <w:tcPr>
            <w:tcW w:w="1980" w:type="dxa"/>
          </w:tcPr>
          <w:p w14:paraId="2A00D23C" w14:textId="77777777" w:rsidR="00C07766" w:rsidRDefault="00C07766" w:rsidP="008829FF">
            <w:pPr>
              <w:spacing w:before="120"/>
              <w:rPr>
                <w:rFonts w:cs="Arial"/>
                <w:bCs/>
                <w:sz w:val="24"/>
                <w:szCs w:val="24"/>
              </w:rPr>
            </w:pPr>
            <w:r>
              <w:rPr>
                <w:rFonts w:cs="Arial"/>
                <w:bCs/>
                <w:sz w:val="24"/>
                <w:szCs w:val="24"/>
              </w:rPr>
              <w:t>Contextualised Safeguarding issues</w:t>
            </w:r>
          </w:p>
        </w:tc>
        <w:tc>
          <w:tcPr>
            <w:tcW w:w="7039" w:type="dxa"/>
          </w:tcPr>
          <w:p w14:paraId="7C8E235B" w14:textId="77777777" w:rsidR="00C07766" w:rsidRDefault="00C07766" w:rsidP="008829FF">
            <w:pPr>
              <w:rPr>
                <w:sz w:val="24"/>
                <w:szCs w:val="24"/>
              </w:rPr>
            </w:pPr>
            <w:r>
              <w:rPr>
                <w:sz w:val="24"/>
                <w:szCs w:val="24"/>
              </w:rPr>
              <w:t>This is a</w:t>
            </w:r>
            <w:r w:rsidRPr="005D172C">
              <w:rPr>
                <w:sz w:val="24"/>
                <w:szCs w:val="24"/>
              </w:rPr>
              <w:t xml:space="preserve">n approach to safeguarding that responds to people who are potentially at risk of harm outside of their home, including peers, schools and communities. </w:t>
            </w:r>
          </w:p>
          <w:p w14:paraId="73EF58E9" w14:textId="77777777" w:rsidR="00C07766" w:rsidRDefault="00C07766" w:rsidP="008829FF">
            <w:pPr>
              <w:rPr>
                <w:sz w:val="24"/>
                <w:szCs w:val="24"/>
              </w:rPr>
            </w:pPr>
          </w:p>
          <w:p w14:paraId="4032D06A" w14:textId="77777777" w:rsidR="00C07766" w:rsidRDefault="00C07766" w:rsidP="008829FF">
            <w:pPr>
              <w:rPr>
                <w:sz w:val="24"/>
                <w:szCs w:val="24"/>
              </w:rPr>
            </w:pPr>
            <w:r>
              <w:rPr>
                <w:sz w:val="24"/>
                <w:szCs w:val="24"/>
              </w:rPr>
              <w:t>It can include but not be limited to:</w:t>
            </w:r>
          </w:p>
          <w:p w14:paraId="78725064" w14:textId="77777777" w:rsidR="00C07766" w:rsidRDefault="00C07766" w:rsidP="008829FF">
            <w:pPr>
              <w:rPr>
                <w:sz w:val="24"/>
                <w:szCs w:val="24"/>
              </w:rPr>
            </w:pPr>
          </w:p>
          <w:p w14:paraId="5482FD05" w14:textId="77777777" w:rsidR="00C07766" w:rsidRPr="00D0402C" w:rsidRDefault="00C07766" w:rsidP="00C07766">
            <w:pPr>
              <w:pStyle w:val="ListParagraph"/>
              <w:numPr>
                <w:ilvl w:val="0"/>
                <w:numId w:val="62"/>
              </w:numPr>
              <w:rPr>
                <w:sz w:val="24"/>
                <w:szCs w:val="24"/>
              </w:rPr>
            </w:pPr>
            <w:hyperlink r:id="rId20" w:history="1">
              <w:r w:rsidRPr="00D0402C">
                <w:rPr>
                  <w:rStyle w:val="Hyperlink"/>
                  <w:color w:val="auto"/>
                  <w:sz w:val="24"/>
                  <w:szCs w:val="24"/>
                  <w:u w:val="none"/>
                </w:rPr>
                <w:t>Child Sexual Exploitation (CSE)</w:t>
              </w:r>
            </w:hyperlink>
            <w:r w:rsidRPr="00D0402C">
              <w:rPr>
                <w:sz w:val="24"/>
                <w:szCs w:val="24"/>
              </w:rPr>
              <w:t>: Abuse for sexual gratification or profit, often involving grooming in various settings (parties, online).</w:t>
            </w:r>
          </w:p>
          <w:p w14:paraId="403189D9" w14:textId="77777777" w:rsidR="00C07766" w:rsidRPr="00D0402C" w:rsidRDefault="00C07766" w:rsidP="00C07766">
            <w:pPr>
              <w:pStyle w:val="ListParagraph"/>
              <w:numPr>
                <w:ilvl w:val="0"/>
                <w:numId w:val="62"/>
              </w:numPr>
              <w:rPr>
                <w:sz w:val="24"/>
                <w:szCs w:val="24"/>
              </w:rPr>
            </w:pPr>
            <w:hyperlink r:id="rId21" w:history="1">
              <w:r w:rsidRPr="00D0402C">
                <w:rPr>
                  <w:rStyle w:val="Hyperlink"/>
                  <w:color w:val="auto"/>
                  <w:sz w:val="24"/>
                  <w:szCs w:val="24"/>
                  <w:u w:val="none"/>
                </w:rPr>
                <w:t>Child Criminal Exploitation (CCE)</w:t>
              </w:r>
            </w:hyperlink>
            <w:r w:rsidRPr="00D0402C">
              <w:rPr>
                <w:sz w:val="24"/>
                <w:szCs w:val="24"/>
              </w:rPr>
              <w:t>/</w:t>
            </w:r>
            <w:hyperlink r:id="rId22" w:history="1">
              <w:r w:rsidRPr="00D0402C">
                <w:rPr>
                  <w:rStyle w:val="Hyperlink"/>
                  <w:color w:val="auto"/>
                  <w:sz w:val="24"/>
                  <w:szCs w:val="24"/>
                  <w:u w:val="none"/>
                </w:rPr>
                <w:t>County Lines</w:t>
              </w:r>
            </w:hyperlink>
            <w:r w:rsidRPr="00D0402C">
              <w:rPr>
                <w:sz w:val="24"/>
                <w:szCs w:val="24"/>
              </w:rPr>
              <w:t>: Young people coerced into crime (drug dealing, theft) by gangs, often lured with money or status.</w:t>
            </w:r>
          </w:p>
          <w:p w14:paraId="47822C4A" w14:textId="77777777" w:rsidR="00C07766" w:rsidRPr="00D0402C" w:rsidRDefault="00C07766" w:rsidP="00C07766">
            <w:pPr>
              <w:pStyle w:val="ListParagraph"/>
              <w:numPr>
                <w:ilvl w:val="0"/>
                <w:numId w:val="62"/>
              </w:numPr>
              <w:rPr>
                <w:sz w:val="24"/>
                <w:szCs w:val="24"/>
              </w:rPr>
            </w:pPr>
            <w:hyperlink r:id="rId23" w:history="1">
              <w:r w:rsidRPr="00D0402C">
                <w:rPr>
                  <w:rStyle w:val="Hyperlink"/>
                  <w:color w:val="auto"/>
                  <w:sz w:val="24"/>
                  <w:szCs w:val="24"/>
                  <w:u w:val="none"/>
                </w:rPr>
                <w:t>Peer-on-Peer Abuse</w:t>
              </w:r>
            </w:hyperlink>
            <w:r w:rsidRPr="00D0402C">
              <w:rPr>
                <w:sz w:val="24"/>
                <w:szCs w:val="24"/>
              </w:rPr>
              <w:t>: Abuse (physical, sexual, emotional) occurring within friendships, peer groups, or school settings, including harmful sexual behaviour.</w:t>
            </w:r>
          </w:p>
          <w:p w14:paraId="67E9E048" w14:textId="77777777" w:rsidR="00C07766" w:rsidRPr="00D0402C" w:rsidRDefault="00C07766" w:rsidP="00C07766">
            <w:pPr>
              <w:pStyle w:val="ListParagraph"/>
              <w:numPr>
                <w:ilvl w:val="0"/>
                <w:numId w:val="62"/>
              </w:numPr>
              <w:rPr>
                <w:sz w:val="24"/>
                <w:szCs w:val="24"/>
              </w:rPr>
            </w:pPr>
            <w:r w:rsidRPr="00D0402C">
              <w:rPr>
                <w:sz w:val="24"/>
                <w:szCs w:val="24"/>
              </w:rPr>
              <w:t>Online Risks: Cyberbullying, harassment, grooming, and exposure to harmful content via social media and the internet.</w:t>
            </w:r>
          </w:p>
          <w:p w14:paraId="124E1C5A" w14:textId="77777777" w:rsidR="00C07766" w:rsidRPr="00D0402C" w:rsidRDefault="00C07766" w:rsidP="00C07766">
            <w:pPr>
              <w:pStyle w:val="ListParagraph"/>
              <w:numPr>
                <w:ilvl w:val="0"/>
                <w:numId w:val="62"/>
              </w:numPr>
              <w:rPr>
                <w:sz w:val="24"/>
                <w:szCs w:val="24"/>
              </w:rPr>
            </w:pPr>
            <w:r w:rsidRPr="00D0402C">
              <w:rPr>
                <w:sz w:val="24"/>
                <w:szCs w:val="24"/>
              </w:rPr>
              <w:t>Radicalisation &amp; Extremism: Exposure to extremist ideologies leading to support for terrorism or violence.</w:t>
            </w:r>
          </w:p>
          <w:p w14:paraId="59A25547" w14:textId="77777777" w:rsidR="00C07766" w:rsidRPr="00D0402C" w:rsidRDefault="00C07766" w:rsidP="00C07766">
            <w:pPr>
              <w:pStyle w:val="ListParagraph"/>
              <w:numPr>
                <w:ilvl w:val="0"/>
                <w:numId w:val="62"/>
              </w:numPr>
              <w:rPr>
                <w:sz w:val="24"/>
                <w:szCs w:val="24"/>
              </w:rPr>
            </w:pPr>
            <w:r w:rsidRPr="00D0402C">
              <w:rPr>
                <w:sz w:val="24"/>
                <w:szCs w:val="24"/>
              </w:rPr>
              <w:t>Gangs &amp; Organised Crime: Involvement with gangs, violence or exploitation by criminal groups.</w:t>
            </w:r>
          </w:p>
          <w:p w14:paraId="43AE618E" w14:textId="77777777" w:rsidR="00C07766" w:rsidRPr="00D0402C" w:rsidRDefault="00C07766" w:rsidP="00C07766">
            <w:pPr>
              <w:pStyle w:val="ListParagraph"/>
              <w:numPr>
                <w:ilvl w:val="0"/>
                <w:numId w:val="62"/>
              </w:numPr>
              <w:rPr>
                <w:sz w:val="24"/>
                <w:szCs w:val="24"/>
              </w:rPr>
            </w:pPr>
            <w:hyperlink r:id="rId24" w:history="1">
              <w:r w:rsidRPr="00D0402C">
                <w:rPr>
                  <w:rStyle w:val="Hyperlink"/>
                  <w:color w:val="auto"/>
                  <w:sz w:val="24"/>
                  <w:szCs w:val="24"/>
                  <w:u w:val="none"/>
                </w:rPr>
                <w:t>Trafficking &amp; Modern Slavery</w:t>
              </w:r>
            </w:hyperlink>
            <w:r w:rsidRPr="00D0402C">
              <w:rPr>
                <w:sz w:val="24"/>
                <w:szCs w:val="24"/>
              </w:rPr>
              <w:t>: Children being exploited for labour or sexual purposes, moved across locations.</w:t>
            </w:r>
          </w:p>
          <w:p w14:paraId="13E1597C" w14:textId="77777777" w:rsidR="00C07766" w:rsidRPr="00B335D2" w:rsidRDefault="00C07766" w:rsidP="008829FF">
            <w:pPr>
              <w:rPr>
                <w:sz w:val="24"/>
                <w:szCs w:val="24"/>
              </w:rPr>
            </w:pPr>
          </w:p>
        </w:tc>
      </w:tr>
    </w:tbl>
    <w:p w14:paraId="7AA9DCAB" w14:textId="77777777" w:rsidR="00C07766" w:rsidRPr="00073852" w:rsidRDefault="00C07766" w:rsidP="00C07766">
      <w:pPr>
        <w:spacing w:before="120"/>
        <w:rPr>
          <w:rFonts w:cs="Arial"/>
          <w:szCs w:val="22"/>
        </w:rPr>
      </w:pPr>
    </w:p>
    <w:p w14:paraId="61838E58" w14:textId="77777777" w:rsidR="00C07766" w:rsidRDefault="00C07766" w:rsidP="00C07766">
      <w:pPr>
        <w:pStyle w:val="Heading2"/>
        <w:rPr>
          <w:rFonts w:cs="Arial"/>
          <w:b w:val="0"/>
          <w:bCs/>
        </w:rPr>
      </w:pPr>
      <w:r>
        <w:rPr>
          <w:rFonts w:cs="Arial"/>
          <w:b w:val="0"/>
          <w:bCs/>
        </w:rPr>
        <w:br w:type="page"/>
      </w:r>
    </w:p>
    <w:p w14:paraId="4633DD0F" w14:textId="0FF668B5" w:rsidR="00F40932" w:rsidRPr="008A2AAD" w:rsidRDefault="00F40932" w:rsidP="00F40932">
      <w:pPr>
        <w:pStyle w:val="Heading1"/>
        <w:jc w:val="left"/>
        <w:rPr>
          <w:rFonts w:cs="Arial"/>
          <w:sz w:val="24"/>
          <w:szCs w:val="22"/>
        </w:rPr>
      </w:pPr>
      <w:bookmarkStart w:id="43" w:name="_Toc227673942"/>
      <w:r>
        <w:rPr>
          <w:rFonts w:cs="Arial"/>
          <w:caps w:val="0"/>
          <w:sz w:val="24"/>
          <w:szCs w:val="22"/>
        </w:rPr>
        <w:lastRenderedPageBreak/>
        <w:t>Signs and symptoms of possible abuse</w:t>
      </w:r>
      <w:r>
        <w:rPr>
          <w:rFonts w:cs="Arial"/>
          <w:caps w:val="0"/>
          <w:sz w:val="24"/>
          <w:szCs w:val="22"/>
        </w:rPr>
        <w:br/>
        <w:t>Part 2: Adult abuse</w:t>
      </w:r>
      <w:bookmarkEnd w:id="43"/>
    </w:p>
    <w:p w14:paraId="45621A7A" w14:textId="77777777" w:rsidR="00C07766" w:rsidRPr="008F6A07" w:rsidRDefault="00C07766" w:rsidP="00C07766">
      <w:pPr>
        <w:spacing w:before="120"/>
        <w:rPr>
          <w:rFonts w:cs="Arial"/>
          <w:sz w:val="24"/>
          <w:szCs w:val="24"/>
        </w:rPr>
      </w:pPr>
      <w:r w:rsidRPr="008F6A07">
        <w:rPr>
          <w:rFonts w:cs="Arial"/>
          <w:sz w:val="24"/>
          <w:szCs w:val="24"/>
        </w:rPr>
        <w:t xml:space="preserve">The following behavioural signs </w:t>
      </w:r>
      <w:r w:rsidRPr="008F6A07">
        <w:rPr>
          <w:rFonts w:cs="Arial"/>
          <w:i/>
          <w:sz w:val="24"/>
          <w:szCs w:val="24"/>
        </w:rPr>
        <w:t xml:space="preserve">may </w:t>
      </w:r>
      <w:r w:rsidRPr="008F6A07">
        <w:rPr>
          <w:rFonts w:cs="Arial"/>
          <w:sz w:val="24"/>
          <w:szCs w:val="24"/>
        </w:rPr>
        <w:t xml:space="preserve">be indicators of </w:t>
      </w:r>
      <w:r>
        <w:rPr>
          <w:rFonts w:cs="Arial"/>
          <w:sz w:val="24"/>
          <w:szCs w:val="24"/>
        </w:rPr>
        <w:t>adult</w:t>
      </w:r>
      <w:r w:rsidRPr="008F6A07">
        <w:rPr>
          <w:rFonts w:cs="Arial"/>
          <w:sz w:val="24"/>
          <w:szCs w:val="24"/>
        </w:rPr>
        <w:t xml:space="preserve"> abuse, but care should be taken in interpreting them in isolation. These are example only and the list is not exhaustive. Abuse can present in </w:t>
      </w:r>
      <w:proofErr w:type="gramStart"/>
      <w:r w:rsidRPr="008F6A07">
        <w:rPr>
          <w:rFonts w:cs="Arial"/>
          <w:sz w:val="24"/>
          <w:szCs w:val="24"/>
        </w:rPr>
        <w:t>many different ways</w:t>
      </w:r>
      <w:proofErr w:type="gramEnd"/>
      <w:r>
        <w:rPr>
          <w:rFonts w:cs="Arial"/>
          <w:sz w:val="24"/>
          <w:szCs w:val="24"/>
        </w:rPr>
        <w:t>. Additional information below.</w:t>
      </w:r>
    </w:p>
    <w:p w14:paraId="5F9E9AE7" w14:textId="77777777" w:rsidR="00C07766" w:rsidRPr="008F6A07" w:rsidRDefault="00C07766" w:rsidP="00C07766"/>
    <w:tbl>
      <w:tblPr>
        <w:tblStyle w:val="TableGrid"/>
        <w:tblW w:w="0" w:type="auto"/>
        <w:tblLook w:val="04A0" w:firstRow="1" w:lastRow="0" w:firstColumn="1" w:lastColumn="0" w:noHBand="0" w:noVBand="1"/>
      </w:tblPr>
      <w:tblGrid>
        <w:gridCol w:w="1980"/>
        <w:gridCol w:w="7039"/>
      </w:tblGrid>
      <w:tr w:rsidR="00C07766" w14:paraId="003C2B54" w14:textId="77777777" w:rsidTr="008829FF">
        <w:tc>
          <w:tcPr>
            <w:tcW w:w="1980" w:type="dxa"/>
          </w:tcPr>
          <w:p w14:paraId="62A96EED" w14:textId="77777777" w:rsidR="00C07766" w:rsidRPr="00046EFD" w:rsidRDefault="00C07766" w:rsidP="008829FF">
            <w:pPr>
              <w:spacing w:before="120"/>
              <w:rPr>
                <w:rFonts w:cs="Arial"/>
                <w:bCs/>
                <w:sz w:val="24"/>
                <w:szCs w:val="24"/>
              </w:rPr>
            </w:pPr>
            <w:r w:rsidRPr="00046EFD">
              <w:rPr>
                <w:rFonts w:cs="Arial"/>
                <w:bCs/>
                <w:sz w:val="24"/>
                <w:szCs w:val="24"/>
              </w:rPr>
              <w:t xml:space="preserve">Physical </w:t>
            </w:r>
            <w:r>
              <w:rPr>
                <w:rFonts w:cs="Arial"/>
                <w:bCs/>
                <w:sz w:val="24"/>
                <w:szCs w:val="24"/>
              </w:rPr>
              <w:t xml:space="preserve">abuse </w:t>
            </w:r>
            <w:r w:rsidRPr="00046EFD">
              <w:rPr>
                <w:rFonts w:cs="Arial"/>
                <w:bCs/>
                <w:sz w:val="24"/>
                <w:szCs w:val="24"/>
              </w:rPr>
              <w:t>signs</w:t>
            </w:r>
          </w:p>
          <w:p w14:paraId="1911603A" w14:textId="77777777" w:rsidR="00C07766" w:rsidRDefault="00C07766" w:rsidP="008829FF">
            <w:pPr>
              <w:pStyle w:val="Heading2"/>
              <w:rPr>
                <w:rFonts w:cs="Arial"/>
                <w:b w:val="0"/>
                <w:bCs/>
              </w:rPr>
            </w:pPr>
          </w:p>
        </w:tc>
        <w:tc>
          <w:tcPr>
            <w:tcW w:w="7039" w:type="dxa"/>
          </w:tcPr>
          <w:p w14:paraId="4AA55AA6" w14:textId="77777777" w:rsidR="00C07766" w:rsidRPr="00A20EF6" w:rsidRDefault="00C07766" w:rsidP="008829FF">
            <w:pPr>
              <w:rPr>
                <w:sz w:val="24"/>
                <w:szCs w:val="24"/>
              </w:rPr>
            </w:pPr>
            <w:r w:rsidRPr="00A20EF6">
              <w:rPr>
                <w:sz w:val="24"/>
                <w:szCs w:val="24"/>
              </w:rPr>
              <w:t xml:space="preserve">Physical injuries which have no satisfactory explanation or where there is a definite knowledge, or a reasonable suspicion that the injury was inflicted with intent, or through lack of care, by the person having custody, charge or care of that person, including hitting, slapping, pushing, misuse of or lack of medication, restraint or inappropriate sanctions. </w:t>
            </w:r>
          </w:p>
          <w:p w14:paraId="44937A61" w14:textId="77777777" w:rsidR="00C07766" w:rsidRPr="00A20EF6" w:rsidRDefault="00C07766" w:rsidP="008829FF">
            <w:pPr>
              <w:rPr>
                <w:sz w:val="24"/>
                <w:szCs w:val="24"/>
              </w:rPr>
            </w:pPr>
          </w:p>
          <w:p w14:paraId="68CAC08A" w14:textId="77777777" w:rsidR="00C07766" w:rsidRPr="00A20EF6" w:rsidRDefault="00C07766" w:rsidP="008829FF">
            <w:pPr>
              <w:rPr>
                <w:sz w:val="24"/>
                <w:szCs w:val="24"/>
              </w:rPr>
            </w:pPr>
            <w:r w:rsidRPr="00A20EF6">
              <w:rPr>
                <w:sz w:val="24"/>
                <w:szCs w:val="24"/>
              </w:rPr>
              <w:t xml:space="preserve">• History of unexplained falls or minor injuries </w:t>
            </w:r>
          </w:p>
          <w:p w14:paraId="45495E27" w14:textId="77777777" w:rsidR="00C07766" w:rsidRPr="00A20EF6" w:rsidRDefault="00C07766" w:rsidP="008829FF">
            <w:pPr>
              <w:rPr>
                <w:sz w:val="24"/>
                <w:szCs w:val="24"/>
              </w:rPr>
            </w:pPr>
            <w:r w:rsidRPr="00A20EF6">
              <w:rPr>
                <w:sz w:val="24"/>
                <w:szCs w:val="24"/>
              </w:rPr>
              <w:t xml:space="preserve">• Unexplained bruising – in well protected areas, on the soft parts of the body or clustered as from repeated striking </w:t>
            </w:r>
          </w:p>
          <w:p w14:paraId="2AADC6DA" w14:textId="77777777" w:rsidR="00C07766" w:rsidRPr="00A20EF6" w:rsidRDefault="00C07766" w:rsidP="008829FF">
            <w:pPr>
              <w:rPr>
                <w:sz w:val="24"/>
                <w:szCs w:val="24"/>
              </w:rPr>
            </w:pPr>
            <w:r w:rsidRPr="00A20EF6">
              <w:rPr>
                <w:sz w:val="24"/>
                <w:szCs w:val="24"/>
              </w:rPr>
              <w:t xml:space="preserve">• Unexplained burns in an unusual location or of an unusual type </w:t>
            </w:r>
          </w:p>
          <w:p w14:paraId="67B25403" w14:textId="77777777" w:rsidR="00C07766" w:rsidRPr="00A20EF6" w:rsidRDefault="00C07766" w:rsidP="008829FF">
            <w:pPr>
              <w:rPr>
                <w:sz w:val="24"/>
                <w:szCs w:val="24"/>
              </w:rPr>
            </w:pPr>
            <w:r w:rsidRPr="00A20EF6">
              <w:rPr>
                <w:sz w:val="24"/>
                <w:szCs w:val="24"/>
              </w:rPr>
              <w:t xml:space="preserve">• Unexplained fractures to any part of the body that may be at various stages in the healing process </w:t>
            </w:r>
          </w:p>
          <w:p w14:paraId="3F4DE77C" w14:textId="77777777" w:rsidR="00C07766" w:rsidRPr="00A20EF6" w:rsidRDefault="00C07766" w:rsidP="008829FF">
            <w:pPr>
              <w:rPr>
                <w:sz w:val="24"/>
                <w:szCs w:val="24"/>
              </w:rPr>
            </w:pPr>
            <w:r w:rsidRPr="00A20EF6">
              <w:rPr>
                <w:sz w:val="24"/>
                <w:szCs w:val="24"/>
              </w:rPr>
              <w:t xml:space="preserve">• Unexplained lacerations or abrasions </w:t>
            </w:r>
          </w:p>
          <w:p w14:paraId="2AB64535" w14:textId="77777777" w:rsidR="00C07766" w:rsidRPr="00A20EF6" w:rsidRDefault="00C07766" w:rsidP="008829FF">
            <w:pPr>
              <w:rPr>
                <w:sz w:val="24"/>
                <w:szCs w:val="24"/>
              </w:rPr>
            </w:pPr>
            <w:r w:rsidRPr="00A20EF6">
              <w:rPr>
                <w:sz w:val="24"/>
                <w:szCs w:val="24"/>
              </w:rPr>
              <w:t xml:space="preserve">• Slap, kick, pinch or finger marks </w:t>
            </w:r>
          </w:p>
          <w:p w14:paraId="2D89CED5" w14:textId="77777777" w:rsidR="00C07766" w:rsidRPr="00A20EF6" w:rsidRDefault="00C07766" w:rsidP="008829FF">
            <w:pPr>
              <w:rPr>
                <w:sz w:val="24"/>
                <w:szCs w:val="24"/>
              </w:rPr>
            </w:pPr>
            <w:r w:rsidRPr="00A20EF6">
              <w:rPr>
                <w:sz w:val="24"/>
                <w:szCs w:val="24"/>
              </w:rPr>
              <w:t xml:space="preserve">• Injuries/bruises found at different stages of healing for which it is difficult to suggest an accidental cause </w:t>
            </w:r>
          </w:p>
          <w:p w14:paraId="1AD08D49" w14:textId="77777777" w:rsidR="00C07766" w:rsidRPr="00A20EF6" w:rsidRDefault="00C07766" w:rsidP="008829FF">
            <w:pPr>
              <w:rPr>
                <w:sz w:val="24"/>
                <w:szCs w:val="24"/>
              </w:rPr>
            </w:pPr>
            <w:r w:rsidRPr="00A20EF6">
              <w:rPr>
                <w:sz w:val="24"/>
                <w:szCs w:val="24"/>
              </w:rPr>
              <w:t xml:space="preserve">• Injury shape </w:t>
            </w:r>
            <w:proofErr w:type="gramStart"/>
            <w:r w:rsidRPr="00A20EF6">
              <w:rPr>
                <w:sz w:val="24"/>
                <w:szCs w:val="24"/>
              </w:rPr>
              <w:t>similar to</w:t>
            </w:r>
            <w:proofErr w:type="gramEnd"/>
            <w:r w:rsidRPr="00A20EF6">
              <w:rPr>
                <w:sz w:val="24"/>
                <w:szCs w:val="24"/>
              </w:rPr>
              <w:t xml:space="preserve"> an object </w:t>
            </w:r>
          </w:p>
          <w:p w14:paraId="4DC8DD12" w14:textId="77777777" w:rsidR="00C07766" w:rsidRPr="00A20EF6" w:rsidRDefault="00C07766" w:rsidP="008829FF">
            <w:pPr>
              <w:rPr>
                <w:sz w:val="24"/>
                <w:szCs w:val="24"/>
              </w:rPr>
            </w:pPr>
            <w:r w:rsidRPr="00A20EF6">
              <w:rPr>
                <w:sz w:val="24"/>
                <w:szCs w:val="24"/>
              </w:rPr>
              <w:t xml:space="preserve">• Untreated medical problems </w:t>
            </w:r>
          </w:p>
          <w:p w14:paraId="2DD5D42E" w14:textId="77777777" w:rsidR="00C07766" w:rsidRPr="00A20EF6" w:rsidRDefault="00C07766" w:rsidP="008829FF">
            <w:pPr>
              <w:rPr>
                <w:sz w:val="24"/>
                <w:szCs w:val="24"/>
              </w:rPr>
            </w:pPr>
            <w:r w:rsidRPr="00A20EF6">
              <w:rPr>
                <w:sz w:val="24"/>
                <w:szCs w:val="24"/>
              </w:rPr>
              <w:t xml:space="preserve">• Weight loss – due to malnutrition or dehydration; complaints of hunger </w:t>
            </w:r>
          </w:p>
          <w:p w14:paraId="7F39BDFA" w14:textId="77777777" w:rsidR="00C07766" w:rsidRPr="002D310A" w:rsidRDefault="00C07766" w:rsidP="008829FF">
            <w:pPr>
              <w:rPr>
                <w:sz w:val="24"/>
                <w:szCs w:val="24"/>
              </w:rPr>
            </w:pPr>
            <w:r w:rsidRPr="002D310A">
              <w:rPr>
                <w:sz w:val="24"/>
                <w:szCs w:val="24"/>
              </w:rPr>
              <w:t xml:space="preserve">• Appearing to be over medicated </w:t>
            </w:r>
          </w:p>
          <w:p w14:paraId="653A14C8" w14:textId="77777777" w:rsidR="00C07766" w:rsidRDefault="00C07766" w:rsidP="008829FF">
            <w:pPr>
              <w:pStyle w:val="Heading2"/>
              <w:rPr>
                <w:rFonts w:cs="Arial"/>
                <w:b w:val="0"/>
                <w:bCs/>
              </w:rPr>
            </w:pPr>
          </w:p>
        </w:tc>
      </w:tr>
      <w:tr w:rsidR="00C07766" w14:paraId="360A07BD" w14:textId="77777777" w:rsidTr="008829FF">
        <w:tc>
          <w:tcPr>
            <w:tcW w:w="1980" w:type="dxa"/>
          </w:tcPr>
          <w:p w14:paraId="1F56F3DC" w14:textId="77777777" w:rsidR="00C07766" w:rsidRDefault="00C07766" w:rsidP="008829FF">
            <w:pPr>
              <w:pStyle w:val="Heading2"/>
              <w:rPr>
                <w:rFonts w:cs="Arial"/>
                <w:b w:val="0"/>
                <w:bCs/>
              </w:rPr>
            </w:pPr>
            <w:bookmarkStart w:id="44" w:name="_Toc219467807"/>
            <w:bookmarkStart w:id="45" w:name="_Toc227673943"/>
            <w:r w:rsidRPr="002D310A">
              <w:rPr>
                <w:rFonts w:cs="Arial"/>
                <w:b w:val="0"/>
                <w:bCs/>
                <w:caps w:val="0"/>
                <w:sz w:val="24"/>
                <w:szCs w:val="24"/>
              </w:rPr>
              <w:t>Emotional/</w:t>
            </w:r>
            <w:r>
              <w:rPr>
                <w:rFonts w:cs="Arial"/>
                <w:b w:val="0"/>
                <w:bCs/>
                <w:caps w:val="0"/>
                <w:sz w:val="24"/>
                <w:szCs w:val="24"/>
              </w:rPr>
              <w:br/>
            </w:r>
            <w:r w:rsidRPr="002D310A">
              <w:rPr>
                <w:rFonts w:cs="Arial"/>
                <w:b w:val="0"/>
                <w:bCs/>
                <w:caps w:val="0"/>
                <w:sz w:val="24"/>
                <w:szCs w:val="24"/>
              </w:rPr>
              <w:t>psychological</w:t>
            </w:r>
            <w:r>
              <w:rPr>
                <w:rFonts w:cs="Arial"/>
                <w:b w:val="0"/>
                <w:bCs/>
                <w:caps w:val="0"/>
                <w:sz w:val="24"/>
                <w:szCs w:val="24"/>
              </w:rPr>
              <w:t xml:space="preserve"> abuse signs</w:t>
            </w:r>
            <w:bookmarkEnd w:id="44"/>
            <w:bookmarkEnd w:id="45"/>
          </w:p>
        </w:tc>
        <w:tc>
          <w:tcPr>
            <w:tcW w:w="7039" w:type="dxa"/>
          </w:tcPr>
          <w:p w14:paraId="65D5F731" w14:textId="77777777" w:rsidR="00C07766" w:rsidRPr="00AD143D" w:rsidRDefault="00C07766" w:rsidP="008829FF">
            <w:pPr>
              <w:rPr>
                <w:sz w:val="24"/>
                <w:szCs w:val="24"/>
              </w:rPr>
            </w:pPr>
            <w:r w:rsidRPr="00AD143D">
              <w:rPr>
                <w:sz w:val="24"/>
                <w:szCs w:val="24"/>
              </w:rPr>
              <w:t xml:space="preserve">Psychological, or emotional abuse, includes the use of threats, fears or bribes to negate an adult at risk’s choices, independent wishes and self- esteem; cause isolation or overdependence (as might be signalled by impairment of development or performance); or prevent an adult at risk from using services, which would provide help. </w:t>
            </w:r>
          </w:p>
          <w:p w14:paraId="5C790AD6" w14:textId="77777777" w:rsidR="00C07766" w:rsidRPr="00AD143D" w:rsidRDefault="00C07766" w:rsidP="008829FF">
            <w:pPr>
              <w:rPr>
                <w:sz w:val="24"/>
                <w:szCs w:val="24"/>
              </w:rPr>
            </w:pPr>
          </w:p>
          <w:p w14:paraId="2AA18D22" w14:textId="77777777" w:rsidR="00C07766" w:rsidRPr="00AD143D" w:rsidRDefault="00C07766" w:rsidP="008829FF">
            <w:pPr>
              <w:rPr>
                <w:sz w:val="24"/>
                <w:szCs w:val="24"/>
              </w:rPr>
            </w:pPr>
            <w:r w:rsidRPr="00AD143D">
              <w:rPr>
                <w:sz w:val="24"/>
                <w:szCs w:val="24"/>
              </w:rPr>
              <w:t xml:space="preserve">Possible Indicators of psychological abuse </w:t>
            </w:r>
          </w:p>
          <w:p w14:paraId="12B01F94" w14:textId="77777777" w:rsidR="00C07766" w:rsidRPr="00AD143D" w:rsidRDefault="00C07766" w:rsidP="008829FF">
            <w:pPr>
              <w:rPr>
                <w:sz w:val="24"/>
                <w:szCs w:val="24"/>
              </w:rPr>
            </w:pPr>
            <w:r w:rsidRPr="00AD143D">
              <w:rPr>
                <w:sz w:val="24"/>
                <w:szCs w:val="24"/>
              </w:rPr>
              <w:t xml:space="preserve">• Ambivalence about carer </w:t>
            </w:r>
          </w:p>
          <w:p w14:paraId="09B83C86" w14:textId="77777777" w:rsidR="00C07766" w:rsidRPr="00AD143D" w:rsidRDefault="00C07766" w:rsidP="008829FF">
            <w:pPr>
              <w:rPr>
                <w:sz w:val="24"/>
                <w:szCs w:val="24"/>
              </w:rPr>
            </w:pPr>
            <w:r w:rsidRPr="00AD143D">
              <w:rPr>
                <w:sz w:val="24"/>
                <w:szCs w:val="24"/>
              </w:rPr>
              <w:t xml:space="preserve">• Fearfulness expressed in the eyes; avoids looking at the carer, flinching on approach </w:t>
            </w:r>
          </w:p>
          <w:p w14:paraId="7BF6864A" w14:textId="77777777" w:rsidR="00C07766" w:rsidRPr="00AD143D" w:rsidRDefault="00C07766" w:rsidP="008829FF">
            <w:pPr>
              <w:rPr>
                <w:sz w:val="24"/>
                <w:szCs w:val="24"/>
              </w:rPr>
            </w:pPr>
            <w:r w:rsidRPr="00AD143D">
              <w:rPr>
                <w:sz w:val="24"/>
                <w:szCs w:val="24"/>
              </w:rPr>
              <w:t xml:space="preserve">• Deference </w:t>
            </w:r>
          </w:p>
          <w:p w14:paraId="3B8ACC21" w14:textId="77777777" w:rsidR="00C07766" w:rsidRPr="00AD143D" w:rsidRDefault="00C07766" w:rsidP="008829FF">
            <w:pPr>
              <w:rPr>
                <w:sz w:val="24"/>
                <w:szCs w:val="24"/>
              </w:rPr>
            </w:pPr>
            <w:r w:rsidRPr="00AD143D">
              <w:rPr>
                <w:sz w:val="24"/>
                <w:szCs w:val="24"/>
              </w:rPr>
              <w:t xml:space="preserve">• Overtly affectionate behaviour to alleged source of risk </w:t>
            </w:r>
          </w:p>
          <w:p w14:paraId="56C5E295" w14:textId="77777777" w:rsidR="00C07766" w:rsidRPr="00AD143D" w:rsidRDefault="00C07766" w:rsidP="008829FF">
            <w:pPr>
              <w:rPr>
                <w:sz w:val="24"/>
                <w:szCs w:val="24"/>
              </w:rPr>
            </w:pPr>
            <w:r w:rsidRPr="00AD143D">
              <w:rPr>
                <w:sz w:val="24"/>
                <w:szCs w:val="24"/>
              </w:rPr>
              <w:t xml:space="preserve">• Insomnia/sleep deprivation or need for excessive sleep </w:t>
            </w:r>
          </w:p>
          <w:p w14:paraId="00924ABF" w14:textId="77777777" w:rsidR="00C07766" w:rsidRPr="00AD143D" w:rsidRDefault="00C07766" w:rsidP="008829FF">
            <w:pPr>
              <w:rPr>
                <w:sz w:val="24"/>
                <w:szCs w:val="24"/>
              </w:rPr>
            </w:pPr>
            <w:r w:rsidRPr="00AD143D">
              <w:rPr>
                <w:sz w:val="24"/>
                <w:szCs w:val="24"/>
              </w:rPr>
              <w:t xml:space="preserve">• Change in appetite </w:t>
            </w:r>
          </w:p>
          <w:p w14:paraId="074A21FC" w14:textId="77777777" w:rsidR="00C07766" w:rsidRPr="00AD143D" w:rsidRDefault="00C07766" w:rsidP="008829FF">
            <w:pPr>
              <w:rPr>
                <w:sz w:val="24"/>
                <w:szCs w:val="24"/>
              </w:rPr>
            </w:pPr>
            <w:r w:rsidRPr="00AD143D">
              <w:rPr>
                <w:sz w:val="24"/>
                <w:szCs w:val="24"/>
              </w:rPr>
              <w:t xml:space="preserve">• Unusual weight gain/loss </w:t>
            </w:r>
          </w:p>
          <w:p w14:paraId="4206748C" w14:textId="77777777" w:rsidR="00C07766" w:rsidRPr="00AD143D" w:rsidRDefault="00C07766" w:rsidP="008829FF">
            <w:pPr>
              <w:rPr>
                <w:sz w:val="24"/>
                <w:szCs w:val="24"/>
              </w:rPr>
            </w:pPr>
            <w:r w:rsidRPr="00AD143D">
              <w:rPr>
                <w:sz w:val="24"/>
                <w:szCs w:val="24"/>
              </w:rPr>
              <w:lastRenderedPageBreak/>
              <w:t xml:space="preserve">• Tearfulness </w:t>
            </w:r>
          </w:p>
          <w:p w14:paraId="0CB20674" w14:textId="77777777" w:rsidR="00C07766" w:rsidRPr="00AD143D" w:rsidRDefault="00C07766" w:rsidP="008829FF">
            <w:pPr>
              <w:rPr>
                <w:sz w:val="24"/>
                <w:szCs w:val="24"/>
              </w:rPr>
            </w:pPr>
            <w:r w:rsidRPr="00AD143D">
              <w:rPr>
                <w:sz w:val="24"/>
                <w:szCs w:val="24"/>
              </w:rPr>
              <w:t xml:space="preserve">• Unexplained paranoia </w:t>
            </w:r>
          </w:p>
          <w:p w14:paraId="24AE3502" w14:textId="77777777" w:rsidR="00C07766" w:rsidRPr="00AD143D" w:rsidRDefault="00C07766" w:rsidP="008829FF">
            <w:pPr>
              <w:rPr>
                <w:sz w:val="24"/>
                <w:szCs w:val="24"/>
              </w:rPr>
            </w:pPr>
            <w:r w:rsidRPr="00AD143D">
              <w:rPr>
                <w:sz w:val="24"/>
                <w:szCs w:val="24"/>
              </w:rPr>
              <w:t xml:space="preserve">• Low self-esteem </w:t>
            </w:r>
          </w:p>
          <w:p w14:paraId="4A344F4A" w14:textId="77777777" w:rsidR="00C07766" w:rsidRPr="00AD143D" w:rsidRDefault="00C07766" w:rsidP="008829FF">
            <w:pPr>
              <w:rPr>
                <w:sz w:val="24"/>
                <w:szCs w:val="24"/>
              </w:rPr>
            </w:pPr>
            <w:r w:rsidRPr="00AD143D">
              <w:rPr>
                <w:sz w:val="24"/>
                <w:szCs w:val="24"/>
              </w:rPr>
              <w:t xml:space="preserve">• Excessive fears </w:t>
            </w:r>
          </w:p>
          <w:p w14:paraId="53D2A140" w14:textId="77777777" w:rsidR="00C07766" w:rsidRPr="00AD143D" w:rsidRDefault="00C07766" w:rsidP="008829FF">
            <w:pPr>
              <w:rPr>
                <w:sz w:val="24"/>
                <w:szCs w:val="24"/>
              </w:rPr>
            </w:pPr>
            <w:r w:rsidRPr="00AD143D">
              <w:rPr>
                <w:sz w:val="24"/>
                <w:szCs w:val="24"/>
              </w:rPr>
              <w:t xml:space="preserve">• Confusion </w:t>
            </w:r>
          </w:p>
          <w:p w14:paraId="5280E625" w14:textId="77777777" w:rsidR="00C07766" w:rsidRPr="00AD143D" w:rsidRDefault="00C07766" w:rsidP="008829FF">
            <w:pPr>
              <w:rPr>
                <w:rFonts w:cs="Arial"/>
                <w:b/>
                <w:bCs/>
                <w:sz w:val="24"/>
                <w:szCs w:val="24"/>
              </w:rPr>
            </w:pPr>
            <w:r w:rsidRPr="00AD143D">
              <w:rPr>
                <w:sz w:val="24"/>
                <w:szCs w:val="24"/>
              </w:rPr>
              <w:t xml:space="preserve">• Agitation </w:t>
            </w:r>
          </w:p>
        </w:tc>
      </w:tr>
      <w:tr w:rsidR="00C07766" w14:paraId="119F51D3" w14:textId="77777777" w:rsidTr="008829FF">
        <w:tc>
          <w:tcPr>
            <w:tcW w:w="1980" w:type="dxa"/>
          </w:tcPr>
          <w:p w14:paraId="39D79F86" w14:textId="77777777" w:rsidR="00C07766" w:rsidRPr="00700989" w:rsidRDefault="00C07766" w:rsidP="008829FF">
            <w:pPr>
              <w:spacing w:before="120"/>
              <w:rPr>
                <w:rFonts w:cs="Arial"/>
                <w:bCs/>
                <w:sz w:val="24"/>
                <w:szCs w:val="24"/>
              </w:rPr>
            </w:pPr>
            <w:r w:rsidRPr="00700989">
              <w:rPr>
                <w:rFonts w:cs="Arial"/>
                <w:bCs/>
                <w:sz w:val="24"/>
                <w:szCs w:val="24"/>
              </w:rPr>
              <w:lastRenderedPageBreak/>
              <w:t>Signs of neglect</w:t>
            </w:r>
            <w:r>
              <w:rPr>
                <w:rFonts w:cs="Arial"/>
                <w:bCs/>
                <w:sz w:val="24"/>
                <w:szCs w:val="24"/>
              </w:rPr>
              <w:t>/ acts of omission</w:t>
            </w:r>
          </w:p>
          <w:p w14:paraId="200FA48F" w14:textId="77777777" w:rsidR="00C07766" w:rsidRDefault="00C07766" w:rsidP="008829FF">
            <w:pPr>
              <w:pStyle w:val="Heading2"/>
              <w:rPr>
                <w:rFonts w:cs="Arial"/>
                <w:b w:val="0"/>
                <w:bCs/>
              </w:rPr>
            </w:pPr>
          </w:p>
        </w:tc>
        <w:tc>
          <w:tcPr>
            <w:tcW w:w="7039" w:type="dxa"/>
          </w:tcPr>
          <w:p w14:paraId="1328C35D" w14:textId="77777777" w:rsidR="00C07766" w:rsidRDefault="00C07766" w:rsidP="008829FF">
            <w:pPr>
              <w:rPr>
                <w:sz w:val="24"/>
                <w:szCs w:val="24"/>
              </w:rPr>
            </w:pPr>
            <w:r w:rsidRPr="001F41A9">
              <w:rPr>
                <w:sz w:val="24"/>
                <w:szCs w:val="24"/>
              </w:rPr>
              <w:t xml:space="preserve">Neglect can be both physical and emotional. It is about the failure to keep an adult at risk clean, warm and promote optimum health, or to provide adequate nutrition, medication, being prevented from making choices. Neglect of a duty of care or the breakdown of a care package may also give rise to safeguarding issues i.e. where a carer refuses access or if a care provider is unable, unwilling or neglects to meet assessed needs. </w:t>
            </w:r>
          </w:p>
          <w:p w14:paraId="1DDB9038" w14:textId="77777777" w:rsidR="00C07766" w:rsidRDefault="00C07766" w:rsidP="008829FF">
            <w:pPr>
              <w:rPr>
                <w:sz w:val="24"/>
                <w:szCs w:val="24"/>
              </w:rPr>
            </w:pPr>
          </w:p>
          <w:p w14:paraId="0B38681F" w14:textId="77777777" w:rsidR="00C07766" w:rsidRDefault="00C07766" w:rsidP="008829FF">
            <w:pPr>
              <w:pStyle w:val="Heading2"/>
            </w:pPr>
            <w:bookmarkStart w:id="46" w:name="_Toc474495432"/>
            <w:bookmarkStart w:id="47" w:name="_Toc157512122"/>
            <w:bookmarkStart w:id="48" w:name="_Toc219467808"/>
            <w:bookmarkStart w:id="49" w:name="_Toc227673944"/>
            <w:r w:rsidRPr="007C2473">
              <w:rPr>
                <w:b w:val="0"/>
                <w:bCs/>
                <w:caps w:val="0"/>
                <w:sz w:val="24"/>
                <w:szCs w:val="24"/>
              </w:rPr>
              <w:t>Wilful neglect and ill-treatment</w:t>
            </w:r>
            <w:bookmarkEnd w:id="46"/>
            <w:bookmarkEnd w:id="47"/>
            <w:r>
              <w:rPr>
                <w:b w:val="0"/>
                <w:bCs/>
                <w:caps w:val="0"/>
                <w:sz w:val="24"/>
                <w:szCs w:val="24"/>
              </w:rPr>
              <w:t>: S</w:t>
            </w:r>
            <w:r w:rsidRPr="00FE5195">
              <w:rPr>
                <w:b w:val="0"/>
                <w:bCs/>
                <w:caps w:val="0"/>
                <w:sz w:val="24"/>
                <w:szCs w:val="24"/>
              </w:rPr>
              <w:t>ection 44 of the mental capacity act 2005 and section 127 of the mental health act 1983 make it a criminal offence to ill-treat or wilfully neglect a person who lacks the capacity to care for themselves, or where the ‘abuser’ believes the individual lacks capacity.</w:t>
            </w:r>
            <w:bookmarkEnd w:id="48"/>
            <w:bookmarkEnd w:id="49"/>
            <w:r w:rsidRPr="00FE5195">
              <w:rPr>
                <w:sz w:val="24"/>
                <w:szCs w:val="24"/>
              </w:rPr>
              <w:t xml:space="preserve"> </w:t>
            </w:r>
          </w:p>
          <w:p w14:paraId="0DFF3472" w14:textId="77777777" w:rsidR="00C07766" w:rsidRDefault="00C07766" w:rsidP="008829FF"/>
          <w:p w14:paraId="128BC253" w14:textId="77777777" w:rsidR="00C07766" w:rsidRDefault="00C07766" w:rsidP="008829FF">
            <w:pPr>
              <w:rPr>
                <w:sz w:val="24"/>
                <w:szCs w:val="24"/>
              </w:rPr>
            </w:pPr>
            <w:r w:rsidRPr="00FE5195">
              <w:rPr>
                <w:sz w:val="24"/>
                <w:szCs w:val="24"/>
              </w:rPr>
              <w:t xml:space="preserve">The abuser is committing an offence when they are responsible for the care of the adult at risk and they wilfully neglect or ill treat them. This includes paid carers, senior staff or managers in a hands-off role, family carers or court appointed deputy. </w:t>
            </w:r>
          </w:p>
          <w:p w14:paraId="16AA9384" w14:textId="77777777" w:rsidR="00C07766" w:rsidRDefault="00C07766" w:rsidP="008829FF">
            <w:pPr>
              <w:rPr>
                <w:sz w:val="24"/>
                <w:szCs w:val="24"/>
              </w:rPr>
            </w:pPr>
          </w:p>
          <w:p w14:paraId="28E9EC9F" w14:textId="77777777" w:rsidR="00C07766" w:rsidRPr="00297275" w:rsidRDefault="00C07766" w:rsidP="008829FF">
            <w:pPr>
              <w:rPr>
                <w:sz w:val="24"/>
                <w:szCs w:val="24"/>
              </w:rPr>
            </w:pPr>
            <w:r w:rsidRPr="00297275">
              <w:rPr>
                <w:sz w:val="24"/>
                <w:szCs w:val="24"/>
              </w:rPr>
              <w:t xml:space="preserve">Wilful neglect means deliberate failure to do something that was a duty, often with an element of recklessness. It does not require any proof of any </w:t>
            </w:r>
            <w:proofErr w:type="gramStart"/>
            <w:r w:rsidRPr="00297275">
              <w:rPr>
                <w:sz w:val="24"/>
                <w:szCs w:val="24"/>
              </w:rPr>
              <w:t>particular harm</w:t>
            </w:r>
            <w:proofErr w:type="gramEnd"/>
            <w:r w:rsidRPr="00297275">
              <w:rPr>
                <w:sz w:val="24"/>
                <w:szCs w:val="24"/>
              </w:rPr>
              <w:t xml:space="preserve"> or distress or proof of the risk harm. Ill-treatment involves deliberate conduct which ill-treats a person who lacks mental capacity to make the relevant decisions, </w:t>
            </w:r>
            <w:proofErr w:type="gramStart"/>
            <w:r w:rsidRPr="00297275">
              <w:rPr>
                <w:sz w:val="24"/>
                <w:szCs w:val="24"/>
              </w:rPr>
              <w:t>whether or not</w:t>
            </w:r>
            <w:proofErr w:type="gramEnd"/>
            <w:r w:rsidRPr="00297275">
              <w:rPr>
                <w:sz w:val="24"/>
                <w:szCs w:val="24"/>
              </w:rPr>
              <w:t xml:space="preserve"> it causes any harm to them. Ill-treatment also involves a guilty mind, with the alleged abuser having an appreciation that he or she was inexcusably or recklessly ill-treating the adult. </w:t>
            </w:r>
          </w:p>
          <w:p w14:paraId="3127560C" w14:textId="77777777" w:rsidR="00C07766" w:rsidRPr="00297275" w:rsidRDefault="00C07766" w:rsidP="008829FF">
            <w:pPr>
              <w:rPr>
                <w:sz w:val="24"/>
                <w:szCs w:val="24"/>
              </w:rPr>
            </w:pPr>
          </w:p>
          <w:p w14:paraId="4D1CCC5F" w14:textId="77777777" w:rsidR="00C07766" w:rsidRPr="00297275" w:rsidRDefault="00C07766" w:rsidP="008829FF">
            <w:pPr>
              <w:rPr>
                <w:sz w:val="24"/>
                <w:szCs w:val="24"/>
              </w:rPr>
            </w:pPr>
            <w:r w:rsidRPr="00297275">
              <w:rPr>
                <w:sz w:val="24"/>
                <w:szCs w:val="24"/>
              </w:rPr>
              <w:t xml:space="preserve">Most of the indicators of the other types of abuse may also indicate wilful neglect or ill treatment if the adult at risk lacks the mental capacity to make the relevant decisions so these two offences should always be considered with each allegation of abuse in such circumstances. </w:t>
            </w:r>
          </w:p>
          <w:p w14:paraId="64D93353" w14:textId="77777777" w:rsidR="00C07766" w:rsidRPr="001F41A9" w:rsidRDefault="00C07766" w:rsidP="008829FF">
            <w:pPr>
              <w:rPr>
                <w:sz w:val="24"/>
                <w:szCs w:val="24"/>
              </w:rPr>
            </w:pPr>
          </w:p>
          <w:p w14:paraId="7B92D6AF" w14:textId="77777777" w:rsidR="00C07766" w:rsidRPr="001F41A9" w:rsidRDefault="00C07766" w:rsidP="008829FF">
            <w:pPr>
              <w:rPr>
                <w:sz w:val="24"/>
                <w:szCs w:val="24"/>
              </w:rPr>
            </w:pPr>
            <w:r w:rsidRPr="001F41A9">
              <w:rPr>
                <w:sz w:val="24"/>
                <w:szCs w:val="24"/>
              </w:rPr>
              <w:t xml:space="preserve">Possible Indicators of neglect </w:t>
            </w:r>
          </w:p>
          <w:p w14:paraId="4B42E81E" w14:textId="77777777" w:rsidR="00C07766" w:rsidRPr="001F41A9" w:rsidRDefault="00C07766" w:rsidP="008829FF">
            <w:pPr>
              <w:rPr>
                <w:sz w:val="24"/>
                <w:szCs w:val="24"/>
              </w:rPr>
            </w:pPr>
            <w:r w:rsidRPr="001F41A9">
              <w:rPr>
                <w:sz w:val="24"/>
                <w:szCs w:val="24"/>
              </w:rPr>
              <w:t xml:space="preserve">• Poor condition of accommodation </w:t>
            </w:r>
          </w:p>
          <w:p w14:paraId="60CF9A24" w14:textId="77777777" w:rsidR="00C07766" w:rsidRPr="001F41A9" w:rsidRDefault="00C07766" w:rsidP="008829FF">
            <w:pPr>
              <w:rPr>
                <w:sz w:val="24"/>
                <w:szCs w:val="24"/>
              </w:rPr>
            </w:pPr>
            <w:r w:rsidRPr="001F41A9">
              <w:rPr>
                <w:sz w:val="24"/>
                <w:szCs w:val="24"/>
              </w:rPr>
              <w:t xml:space="preserve">• Inadequate heating and/or lighting </w:t>
            </w:r>
          </w:p>
          <w:p w14:paraId="17594FB7" w14:textId="77777777" w:rsidR="00C07766" w:rsidRPr="001F41A9" w:rsidRDefault="00C07766" w:rsidP="008829FF">
            <w:pPr>
              <w:rPr>
                <w:sz w:val="24"/>
                <w:szCs w:val="24"/>
              </w:rPr>
            </w:pPr>
            <w:r w:rsidRPr="001F41A9">
              <w:rPr>
                <w:sz w:val="24"/>
                <w:szCs w:val="24"/>
              </w:rPr>
              <w:t xml:space="preserve">• Physical condition of person poor, e.g. ulcers, pressure sores etc. </w:t>
            </w:r>
          </w:p>
          <w:p w14:paraId="5853E3E4" w14:textId="77777777" w:rsidR="00C07766" w:rsidRPr="001F41A9" w:rsidRDefault="00C07766" w:rsidP="008829FF">
            <w:pPr>
              <w:rPr>
                <w:sz w:val="24"/>
                <w:szCs w:val="24"/>
              </w:rPr>
            </w:pPr>
            <w:r w:rsidRPr="001F41A9">
              <w:rPr>
                <w:sz w:val="24"/>
                <w:szCs w:val="24"/>
              </w:rPr>
              <w:lastRenderedPageBreak/>
              <w:t xml:space="preserve">• Person’s clothing in poor condition, e.g. unclean, wet, etc. </w:t>
            </w:r>
          </w:p>
          <w:p w14:paraId="255A7573" w14:textId="77777777" w:rsidR="00C07766" w:rsidRPr="001F41A9" w:rsidRDefault="00C07766" w:rsidP="008829FF">
            <w:pPr>
              <w:rPr>
                <w:sz w:val="24"/>
                <w:szCs w:val="24"/>
              </w:rPr>
            </w:pPr>
            <w:r w:rsidRPr="001F41A9">
              <w:rPr>
                <w:sz w:val="24"/>
                <w:szCs w:val="24"/>
              </w:rPr>
              <w:t xml:space="preserve">• Malnutrition </w:t>
            </w:r>
          </w:p>
          <w:p w14:paraId="1A588B88" w14:textId="77777777" w:rsidR="00C07766" w:rsidRPr="001F41A9" w:rsidRDefault="00C07766" w:rsidP="008829FF">
            <w:pPr>
              <w:rPr>
                <w:sz w:val="24"/>
                <w:szCs w:val="24"/>
              </w:rPr>
            </w:pPr>
            <w:r w:rsidRPr="001F41A9">
              <w:rPr>
                <w:sz w:val="24"/>
                <w:szCs w:val="24"/>
              </w:rPr>
              <w:t xml:space="preserve">• Failure to give prescribed medication or appropriate medical care </w:t>
            </w:r>
          </w:p>
          <w:p w14:paraId="51ED9036" w14:textId="77777777" w:rsidR="00C07766" w:rsidRPr="001F41A9" w:rsidRDefault="00C07766" w:rsidP="008829FF">
            <w:pPr>
              <w:rPr>
                <w:sz w:val="24"/>
                <w:szCs w:val="24"/>
              </w:rPr>
            </w:pPr>
            <w:r w:rsidRPr="001F41A9">
              <w:rPr>
                <w:sz w:val="24"/>
                <w:szCs w:val="24"/>
              </w:rPr>
              <w:t xml:space="preserve">• Failure to ensure appropriate privacy and dignity </w:t>
            </w:r>
          </w:p>
          <w:p w14:paraId="21C23D1D" w14:textId="77777777" w:rsidR="00C07766" w:rsidRPr="001F41A9" w:rsidRDefault="00C07766" w:rsidP="008829FF">
            <w:pPr>
              <w:rPr>
                <w:sz w:val="24"/>
                <w:szCs w:val="24"/>
              </w:rPr>
            </w:pPr>
            <w:r w:rsidRPr="001F41A9">
              <w:rPr>
                <w:sz w:val="24"/>
                <w:szCs w:val="24"/>
              </w:rPr>
              <w:t xml:space="preserve">• Inconsistent or reluctant contact with health and social agencies </w:t>
            </w:r>
          </w:p>
          <w:p w14:paraId="33AF3EAD" w14:textId="77777777" w:rsidR="00C07766" w:rsidRPr="001F41A9" w:rsidRDefault="00C07766" w:rsidP="008829FF">
            <w:pPr>
              <w:rPr>
                <w:sz w:val="24"/>
                <w:szCs w:val="24"/>
              </w:rPr>
            </w:pPr>
            <w:r w:rsidRPr="001F41A9">
              <w:rPr>
                <w:sz w:val="24"/>
                <w:szCs w:val="24"/>
              </w:rPr>
              <w:t xml:space="preserve">• Refusal of access to callers/visitors </w:t>
            </w:r>
          </w:p>
          <w:p w14:paraId="65045514" w14:textId="77777777" w:rsidR="00C07766" w:rsidRPr="001F41A9" w:rsidRDefault="00C07766" w:rsidP="008829FF">
            <w:pPr>
              <w:rPr>
                <w:sz w:val="24"/>
                <w:szCs w:val="24"/>
              </w:rPr>
            </w:pPr>
          </w:p>
          <w:p w14:paraId="7240BF1F" w14:textId="77777777" w:rsidR="00C07766" w:rsidRDefault="00C07766" w:rsidP="008829FF">
            <w:pPr>
              <w:rPr>
                <w:sz w:val="24"/>
                <w:szCs w:val="24"/>
              </w:rPr>
            </w:pPr>
            <w:r w:rsidRPr="001F41A9">
              <w:rPr>
                <w:sz w:val="24"/>
                <w:szCs w:val="24"/>
              </w:rPr>
              <w:t>A person with capacity may self-neglect and whilst it may be a symptom of a form of abuse it is not abuse in itsel</w:t>
            </w:r>
            <w:r>
              <w:rPr>
                <w:sz w:val="24"/>
                <w:szCs w:val="24"/>
              </w:rPr>
              <w:t>f</w:t>
            </w:r>
            <w:r w:rsidRPr="001F41A9">
              <w:rPr>
                <w:sz w:val="24"/>
                <w:szCs w:val="24"/>
              </w:rPr>
              <w:t xml:space="preserve"> </w:t>
            </w:r>
          </w:p>
          <w:p w14:paraId="38F106D1" w14:textId="77777777" w:rsidR="00C07766" w:rsidRPr="001F41A9" w:rsidRDefault="00C07766" w:rsidP="008829FF">
            <w:pPr>
              <w:rPr>
                <w:rFonts w:cs="Arial"/>
                <w:b/>
                <w:bCs/>
                <w:sz w:val="24"/>
                <w:szCs w:val="24"/>
              </w:rPr>
            </w:pPr>
          </w:p>
        </w:tc>
      </w:tr>
      <w:tr w:rsidR="00C07766" w14:paraId="2CDE763D" w14:textId="77777777" w:rsidTr="008829FF">
        <w:tc>
          <w:tcPr>
            <w:tcW w:w="1980" w:type="dxa"/>
          </w:tcPr>
          <w:p w14:paraId="2812D396" w14:textId="77777777" w:rsidR="00C07766" w:rsidRPr="00700989" w:rsidRDefault="00C07766" w:rsidP="008829FF">
            <w:pPr>
              <w:spacing w:before="120"/>
              <w:rPr>
                <w:rFonts w:cs="Arial"/>
                <w:bCs/>
                <w:sz w:val="24"/>
                <w:szCs w:val="24"/>
              </w:rPr>
            </w:pPr>
            <w:r>
              <w:rPr>
                <w:rFonts w:cs="Arial"/>
                <w:bCs/>
                <w:sz w:val="24"/>
                <w:szCs w:val="24"/>
              </w:rPr>
              <w:lastRenderedPageBreak/>
              <w:t>Self-neglect and hoarding signs</w:t>
            </w:r>
          </w:p>
        </w:tc>
        <w:tc>
          <w:tcPr>
            <w:tcW w:w="7039" w:type="dxa"/>
          </w:tcPr>
          <w:p w14:paraId="754BE35A" w14:textId="77777777" w:rsidR="00C07766" w:rsidRPr="006D08C8" w:rsidRDefault="00C07766" w:rsidP="008829FF">
            <w:pPr>
              <w:rPr>
                <w:sz w:val="24"/>
                <w:szCs w:val="24"/>
              </w:rPr>
            </w:pPr>
            <w:r w:rsidRPr="006D08C8">
              <w:rPr>
                <w:sz w:val="24"/>
                <w:szCs w:val="24"/>
              </w:rPr>
              <w:t xml:space="preserve">Self-neglect does not involve a perpetrator. Self-neglect is failing to care for one’s personal hygiene, health or surroundings in such a way that causes, or is reasonably likely to cause significant physical, mental or emotional harm or substantial damage to or loss of assets. Self-neglect can happen </w:t>
            </w:r>
            <w:proofErr w:type="gramStart"/>
            <w:r w:rsidRPr="006D08C8">
              <w:rPr>
                <w:sz w:val="24"/>
                <w:szCs w:val="24"/>
              </w:rPr>
              <w:t>as a result of</w:t>
            </w:r>
            <w:proofErr w:type="gramEnd"/>
            <w:r w:rsidRPr="006D08C8">
              <w:rPr>
                <w:sz w:val="24"/>
                <w:szCs w:val="24"/>
              </w:rPr>
              <w:t xml:space="preserve"> an individual's choice of lifestyle or the person may have </w:t>
            </w:r>
          </w:p>
          <w:p w14:paraId="7B5DE6EF" w14:textId="77777777" w:rsidR="00C07766" w:rsidRPr="006D08C8" w:rsidRDefault="00C07766" w:rsidP="008829FF">
            <w:pPr>
              <w:rPr>
                <w:sz w:val="24"/>
                <w:szCs w:val="24"/>
              </w:rPr>
            </w:pPr>
            <w:r w:rsidRPr="006D08C8">
              <w:rPr>
                <w:sz w:val="24"/>
                <w:szCs w:val="24"/>
              </w:rPr>
              <w:t xml:space="preserve">• depression or other mental health condition, </w:t>
            </w:r>
          </w:p>
          <w:p w14:paraId="5C7146C0" w14:textId="77777777" w:rsidR="00C07766" w:rsidRPr="006D08C8" w:rsidRDefault="00C07766" w:rsidP="008829FF">
            <w:pPr>
              <w:rPr>
                <w:sz w:val="24"/>
                <w:szCs w:val="24"/>
              </w:rPr>
            </w:pPr>
            <w:r w:rsidRPr="006D08C8">
              <w:rPr>
                <w:sz w:val="24"/>
                <w:szCs w:val="24"/>
              </w:rPr>
              <w:t>• poor physical health,</w:t>
            </w:r>
          </w:p>
          <w:p w14:paraId="00B40B32" w14:textId="77777777" w:rsidR="00C07766" w:rsidRPr="006D08C8" w:rsidRDefault="00C07766" w:rsidP="008829FF">
            <w:pPr>
              <w:rPr>
                <w:sz w:val="24"/>
                <w:szCs w:val="24"/>
              </w:rPr>
            </w:pPr>
            <w:r w:rsidRPr="006D08C8">
              <w:rPr>
                <w:sz w:val="24"/>
                <w:szCs w:val="24"/>
              </w:rPr>
              <w:t xml:space="preserve">• cognitive difficulties </w:t>
            </w:r>
          </w:p>
          <w:p w14:paraId="161E2FAB" w14:textId="77777777" w:rsidR="00C07766" w:rsidRPr="006D08C8" w:rsidRDefault="00C07766" w:rsidP="008829FF">
            <w:pPr>
              <w:rPr>
                <w:sz w:val="24"/>
                <w:szCs w:val="24"/>
              </w:rPr>
            </w:pPr>
            <w:r w:rsidRPr="006D08C8">
              <w:rPr>
                <w:sz w:val="24"/>
                <w:szCs w:val="24"/>
              </w:rPr>
              <w:t xml:space="preserve">• substance misuse </w:t>
            </w:r>
          </w:p>
          <w:p w14:paraId="1F1776EF" w14:textId="77777777" w:rsidR="00C07766" w:rsidRPr="006D08C8" w:rsidRDefault="00C07766" w:rsidP="008829FF">
            <w:pPr>
              <w:rPr>
                <w:sz w:val="24"/>
                <w:szCs w:val="24"/>
              </w:rPr>
            </w:pPr>
          </w:p>
          <w:p w14:paraId="623A7C90" w14:textId="77777777" w:rsidR="00C07766" w:rsidRPr="006D08C8" w:rsidRDefault="00C07766" w:rsidP="008829FF">
            <w:pPr>
              <w:rPr>
                <w:sz w:val="24"/>
                <w:szCs w:val="24"/>
              </w:rPr>
            </w:pPr>
            <w:r w:rsidRPr="006D08C8">
              <w:rPr>
                <w:sz w:val="24"/>
                <w:szCs w:val="24"/>
              </w:rPr>
              <w:t xml:space="preserve">Possible indicators of self-neglect </w:t>
            </w:r>
          </w:p>
          <w:p w14:paraId="78C97850" w14:textId="77777777" w:rsidR="00C07766" w:rsidRPr="006D08C8" w:rsidRDefault="00C07766" w:rsidP="008829FF">
            <w:pPr>
              <w:rPr>
                <w:sz w:val="24"/>
                <w:szCs w:val="24"/>
              </w:rPr>
            </w:pPr>
            <w:r w:rsidRPr="006D08C8">
              <w:rPr>
                <w:sz w:val="24"/>
                <w:szCs w:val="24"/>
              </w:rPr>
              <w:t xml:space="preserve">• Living in grossly unsanitary conditions which endangers health and wellbeing </w:t>
            </w:r>
          </w:p>
          <w:p w14:paraId="64198F0B" w14:textId="77777777" w:rsidR="00C07766" w:rsidRPr="006D08C8" w:rsidRDefault="00C07766" w:rsidP="008829FF">
            <w:pPr>
              <w:rPr>
                <w:sz w:val="24"/>
                <w:szCs w:val="24"/>
              </w:rPr>
            </w:pPr>
            <w:r w:rsidRPr="006D08C8">
              <w:rPr>
                <w:sz w:val="24"/>
                <w:szCs w:val="24"/>
              </w:rPr>
              <w:t xml:space="preserve">• Inadequate personal care and/ or inappropriate or inadequate clothing. </w:t>
            </w:r>
          </w:p>
          <w:p w14:paraId="43918E1C" w14:textId="77777777" w:rsidR="00C07766" w:rsidRPr="006D08C8" w:rsidRDefault="00C07766" w:rsidP="008829FF">
            <w:pPr>
              <w:rPr>
                <w:sz w:val="24"/>
                <w:szCs w:val="24"/>
              </w:rPr>
            </w:pPr>
            <w:r w:rsidRPr="006D08C8">
              <w:rPr>
                <w:sz w:val="24"/>
                <w:szCs w:val="24"/>
              </w:rPr>
              <w:t>• Maintaining an untreated illness, disease or injury or lacking eyeglasses, dentures, hearing aids, etc.</w:t>
            </w:r>
          </w:p>
          <w:p w14:paraId="42059E57" w14:textId="77777777" w:rsidR="00C07766" w:rsidRPr="006D08C8" w:rsidRDefault="00C07766" w:rsidP="008829FF">
            <w:pPr>
              <w:rPr>
                <w:sz w:val="24"/>
                <w:szCs w:val="24"/>
              </w:rPr>
            </w:pPr>
            <w:r w:rsidRPr="006D08C8">
              <w:rPr>
                <w:sz w:val="24"/>
                <w:szCs w:val="24"/>
              </w:rPr>
              <w:t xml:space="preserve">• Being malnourished or dehydrated to such an extent that, without intervention, the adult's physical or mental health is likely to be severely impaired </w:t>
            </w:r>
          </w:p>
          <w:p w14:paraId="6C984519" w14:textId="77777777" w:rsidR="00C07766" w:rsidRPr="006D08C8" w:rsidRDefault="00C07766" w:rsidP="008829FF">
            <w:pPr>
              <w:rPr>
                <w:sz w:val="24"/>
                <w:szCs w:val="24"/>
              </w:rPr>
            </w:pPr>
            <w:r w:rsidRPr="006D08C8">
              <w:rPr>
                <w:sz w:val="24"/>
                <w:szCs w:val="24"/>
              </w:rPr>
              <w:t xml:space="preserve">• Creating severely hazardous living conditions that will likely cause serious physical harm to the adult or others or cause substantial damage to or loss of assets, such as severe hoarding, improper wiring, lack of indoor plumping or heating, infestation </w:t>
            </w:r>
          </w:p>
          <w:p w14:paraId="289FB397" w14:textId="77777777" w:rsidR="00C07766" w:rsidRDefault="00C07766" w:rsidP="008829FF">
            <w:pPr>
              <w:rPr>
                <w:sz w:val="24"/>
                <w:szCs w:val="24"/>
              </w:rPr>
            </w:pPr>
            <w:r w:rsidRPr="006D08C8">
              <w:rPr>
                <w:sz w:val="24"/>
                <w:szCs w:val="24"/>
              </w:rPr>
              <w:t xml:space="preserve">• Managing </w:t>
            </w:r>
            <w:r>
              <w:rPr>
                <w:sz w:val="24"/>
                <w:szCs w:val="24"/>
              </w:rPr>
              <w:t>their</w:t>
            </w:r>
            <w:r w:rsidRPr="006D08C8">
              <w:rPr>
                <w:sz w:val="24"/>
                <w:szCs w:val="24"/>
              </w:rPr>
              <w:t xml:space="preserve"> assets in a manner that is likely to cause substantial damage to or loss of assets </w:t>
            </w:r>
          </w:p>
          <w:p w14:paraId="11B963BA" w14:textId="77777777" w:rsidR="00C07766" w:rsidRDefault="00C07766" w:rsidP="008829FF">
            <w:pPr>
              <w:rPr>
                <w:sz w:val="24"/>
                <w:szCs w:val="24"/>
              </w:rPr>
            </w:pPr>
          </w:p>
          <w:p w14:paraId="10338F12" w14:textId="77777777" w:rsidR="00C07766" w:rsidRPr="00CE786F" w:rsidRDefault="00C07766" w:rsidP="008829FF">
            <w:pPr>
              <w:pStyle w:val="NormalWeb"/>
              <w:spacing w:before="0" w:beforeAutospacing="0" w:after="300" w:afterAutospacing="0" w:line="300" w:lineRule="atLeast"/>
              <w:textAlignment w:val="baseline"/>
              <w:rPr>
                <w:rFonts w:ascii="Arial" w:hAnsi="Arial" w:cs="Arial"/>
              </w:rPr>
            </w:pPr>
            <w:r w:rsidRPr="00CE786F">
              <w:rPr>
                <w:rFonts w:ascii="Arial" w:hAnsi="Arial" w:cs="Arial"/>
              </w:rPr>
              <w:t xml:space="preserve">Hoarding is now considered a standalone mental disorder. Hoarding disorder is distinct from the act of </w:t>
            </w:r>
            <w:proofErr w:type="gramStart"/>
            <w:r w:rsidRPr="00CE786F">
              <w:rPr>
                <w:rFonts w:ascii="Arial" w:hAnsi="Arial" w:cs="Arial"/>
              </w:rPr>
              <w:t>collecting,</w:t>
            </w:r>
            <w:proofErr w:type="gramEnd"/>
            <w:r w:rsidRPr="00CE786F">
              <w:rPr>
                <w:rFonts w:ascii="Arial" w:hAnsi="Arial" w:cs="Arial"/>
              </w:rPr>
              <w:t xml:space="preserve"> it is not simply a lifestyle choice and is also different from people whose property is generally cluttered or messy.</w:t>
            </w:r>
          </w:p>
          <w:p w14:paraId="2504575E" w14:textId="77777777" w:rsidR="00C07766" w:rsidRPr="005209C1" w:rsidRDefault="00C07766" w:rsidP="008829FF">
            <w:pPr>
              <w:pStyle w:val="NormalWeb"/>
              <w:spacing w:before="0" w:beforeAutospacing="0" w:after="300" w:afterAutospacing="0" w:line="300" w:lineRule="atLeast"/>
              <w:textAlignment w:val="baseline"/>
              <w:rPr>
                <w:rFonts w:ascii="Arial" w:hAnsi="Arial" w:cs="Arial"/>
                <w:sz w:val="22"/>
                <w:szCs w:val="22"/>
              </w:rPr>
            </w:pPr>
            <w:r w:rsidRPr="00CE786F">
              <w:rPr>
                <w:rFonts w:ascii="Arial" w:hAnsi="Arial" w:cs="Arial"/>
              </w:rPr>
              <w:lastRenderedPageBreak/>
              <w:t xml:space="preserve">The resources below </w:t>
            </w:r>
            <w:proofErr w:type="gramStart"/>
            <w:r w:rsidRPr="00CE786F">
              <w:rPr>
                <w:rFonts w:ascii="Arial" w:hAnsi="Arial" w:cs="Arial"/>
              </w:rPr>
              <w:t>can to</w:t>
            </w:r>
            <w:proofErr w:type="gramEnd"/>
            <w:r w:rsidRPr="00CE786F">
              <w:rPr>
                <w:rFonts w:ascii="Arial" w:hAnsi="Arial" w:cs="Arial"/>
              </w:rPr>
              <w:t xml:space="preserve"> assist with identifying and responding appropriately when supporting people where concerns exist in relation to Self-Neglect and Hoarding and the form for making a referral</w:t>
            </w:r>
            <w:r w:rsidRPr="005209C1">
              <w:rPr>
                <w:rFonts w:ascii="Arial" w:hAnsi="Arial" w:cs="Arial"/>
                <w:sz w:val="22"/>
                <w:szCs w:val="22"/>
              </w:rPr>
              <w:t>.</w:t>
            </w:r>
          </w:p>
          <w:p w14:paraId="329882F9" w14:textId="77777777" w:rsidR="00C07766" w:rsidRPr="00CE786F" w:rsidRDefault="00C07766" w:rsidP="008829FF">
            <w:pPr>
              <w:pStyle w:val="NormalWeb"/>
              <w:spacing w:before="0" w:beforeAutospacing="0" w:after="300" w:afterAutospacing="0" w:line="300" w:lineRule="atLeast"/>
              <w:textAlignment w:val="baseline"/>
              <w:rPr>
                <w:rFonts w:ascii="Arial" w:hAnsi="Arial" w:cs="Arial"/>
              </w:rPr>
            </w:pPr>
            <w:r w:rsidRPr="005209C1">
              <w:rPr>
                <w:rFonts w:ascii="Arial" w:hAnsi="Arial" w:cs="Arial"/>
                <w:sz w:val="22"/>
                <w:szCs w:val="22"/>
              </w:rPr>
              <w:t> </w:t>
            </w:r>
            <w:r w:rsidRPr="00CE786F">
              <w:rPr>
                <w:rFonts w:ascii="Arial" w:hAnsi="Arial" w:cs="Arial"/>
              </w:rPr>
              <w:t xml:space="preserve">If you are concerned an individual is at significant risk of harm due to self-neglect or </w:t>
            </w:r>
            <w:proofErr w:type="gramStart"/>
            <w:r w:rsidRPr="00CE786F">
              <w:rPr>
                <w:rFonts w:ascii="Arial" w:hAnsi="Arial" w:cs="Arial"/>
              </w:rPr>
              <w:t>hoarding</w:t>
            </w:r>
            <w:proofErr w:type="gramEnd"/>
            <w:r w:rsidRPr="00CE786F">
              <w:rPr>
                <w:rFonts w:ascii="Arial" w:hAnsi="Arial" w:cs="Arial"/>
              </w:rPr>
              <w:t xml:space="preserve"> you can make a referral using the form below:</w:t>
            </w:r>
          </w:p>
          <w:p w14:paraId="1FE54B6C" w14:textId="77777777" w:rsidR="00C07766" w:rsidRPr="00CE786F" w:rsidRDefault="00C07766" w:rsidP="00C07766">
            <w:pPr>
              <w:pStyle w:val="NormalWeb"/>
              <w:numPr>
                <w:ilvl w:val="0"/>
                <w:numId w:val="23"/>
              </w:numPr>
              <w:spacing w:before="0" w:beforeAutospacing="0" w:after="300" w:afterAutospacing="0" w:line="300" w:lineRule="atLeast"/>
              <w:ind w:left="375"/>
              <w:textAlignment w:val="baseline"/>
              <w:rPr>
                <w:rFonts w:ascii="Arial" w:hAnsi="Arial" w:cs="Arial"/>
              </w:rPr>
            </w:pPr>
            <w:hyperlink r:id="rId25" w:tgtFrame="_blank" w:history="1">
              <w:r w:rsidRPr="00CE786F">
                <w:rPr>
                  <w:rStyle w:val="Hyperlink"/>
                  <w:rFonts w:ascii="Arial" w:hAnsi="Arial" w:cs="Arial"/>
                </w:rPr>
                <w:t>Self-Neglect and Hoarding Referral Form for Professionals</w:t>
              </w:r>
            </w:hyperlink>
          </w:p>
          <w:p w14:paraId="3A8B3438" w14:textId="77777777" w:rsidR="00C07766" w:rsidRPr="00CE786F" w:rsidRDefault="00C07766" w:rsidP="008829FF">
            <w:pPr>
              <w:pStyle w:val="NormalWeb"/>
              <w:spacing w:before="0" w:beforeAutospacing="0" w:after="300" w:afterAutospacing="0" w:line="300" w:lineRule="atLeast"/>
              <w:textAlignment w:val="baseline"/>
              <w:rPr>
                <w:rFonts w:ascii="Arial" w:hAnsi="Arial" w:cs="Arial"/>
                <w:color w:val="444444"/>
              </w:rPr>
            </w:pPr>
            <w:r w:rsidRPr="00CE786F">
              <w:rPr>
                <w:rFonts w:ascii="Arial" w:hAnsi="Arial" w:cs="Arial"/>
              </w:rPr>
              <w:t> </w:t>
            </w:r>
            <w:r w:rsidRPr="00CE786F">
              <w:rPr>
                <w:rStyle w:val="Strong"/>
                <w:rFonts w:ascii="Arial" w:hAnsi="Arial" w:cs="Arial"/>
                <w:b w:val="0"/>
                <w:bCs w:val="0"/>
                <w:color w:val="444444"/>
                <w:bdr w:val="none" w:sz="0" w:space="0" w:color="auto" w:frame="1"/>
              </w:rPr>
              <w:t>Self-Neglect and Hoarding Resources</w:t>
            </w:r>
          </w:p>
          <w:p w14:paraId="095F14D9" w14:textId="77777777" w:rsidR="00C07766" w:rsidRPr="00CE786F" w:rsidRDefault="00C07766" w:rsidP="00C07766">
            <w:pPr>
              <w:pStyle w:val="NormalWeb"/>
              <w:numPr>
                <w:ilvl w:val="0"/>
                <w:numId w:val="24"/>
              </w:numPr>
              <w:shd w:val="clear" w:color="auto" w:fill="FFFFFF"/>
              <w:spacing w:before="0" w:beforeAutospacing="0" w:after="300" w:afterAutospacing="0" w:line="300" w:lineRule="atLeast"/>
              <w:ind w:left="375" w:firstLine="0"/>
              <w:textAlignment w:val="baseline"/>
              <w:rPr>
                <w:rFonts w:ascii="Arial" w:hAnsi="Arial" w:cs="Arial"/>
                <w:color w:val="333333"/>
              </w:rPr>
            </w:pPr>
            <w:hyperlink r:id="rId26" w:tgtFrame="_blank" w:history="1">
              <w:r w:rsidRPr="00CE786F">
                <w:rPr>
                  <w:rStyle w:val="Hyperlink"/>
                  <w:rFonts w:ascii="Arial" w:hAnsi="Arial" w:cs="Arial"/>
                </w:rPr>
                <w:t>Suffolk Self-Neglect and Hoarding Multi-Agency Policy and Practice Guidance</w:t>
              </w:r>
            </w:hyperlink>
          </w:p>
          <w:p w14:paraId="1FAF8DC5" w14:textId="77777777" w:rsidR="00C07766" w:rsidRPr="001F41A9" w:rsidRDefault="00C07766" w:rsidP="00C07766">
            <w:pPr>
              <w:pStyle w:val="NormalWeb"/>
              <w:numPr>
                <w:ilvl w:val="0"/>
                <w:numId w:val="24"/>
              </w:numPr>
              <w:shd w:val="clear" w:color="auto" w:fill="FFFFFF"/>
              <w:spacing w:before="0" w:beforeAutospacing="0" w:after="300" w:afterAutospacing="0" w:line="300" w:lineRule="atLeast"/>
              <w:ind w:left="375" w:firstLine="0"/>
              <w:textAlignment w:val="baseline"/>
            </w:pPr>
            <w:hyperlink r:id="rId27" w:tgtFrame="_blank" w:history="1">
              <w:r w:rsidRPr="00CE786F">
                <w:rPr>
                  <w:rStyle w:val="Hyperlink"/>
                  <w:rFonts w:ascii="Arial" w:hAnsi="Arial" w:cs="Arial"/>
                </w:rPr>
                <w:t xml:space="preserve">Multi-Agency Self-Neglect and Hoarding Risk Assessment Guidance </w:t>
              </w:r>
              <w:proofErr w:type="spellStart"/>
              <w:r w:rsidRPr="00CE786F">
                <w:rPr>
                  <w:rStyle w:val="Hyperlink"/>
                  <w:rFonts w:ascii="Arial" w:hAnsi="Arial" w:cs="Arial"/>
                </w:rPr>
                <w:t>Tool</w:t>
              </w:r>
            </w:hyperlink>
            <w:hyperlink r:id="rId28" w:tgtFrame="_blank" w:history="1">
              <w:r w:rsidRPr="00CE786F">
                <w:rPr>
                  <w:rStyle w:val="Hyperlink"/>
                  <w:rFonts w:ascii="Arial" w:hAnsi="Arial" w:cs="Arial"/>
                </w:rPr>
                <w:t>Self</w:t>
              </w:r>
              <w:proofErr w:type="spellEnd"/>
              <w:r w:rsidRPr="00CE786F">
                <w:rPr>
                  <w:rStyle w:val="Hyperlink"/>
                  <w:rFonts w:ascii="Arial" w:hAnsi="Arial" w:cs="Arial"/>
                </w:rPr>
                <w:t>-Neglect and Hoarding Pathway for Professionals</w:t>
              </w:r>
            </w:hyperlink>
          </w:p>
        </w:tc>
      </w:tr>
      <w:tr w:rsidR="00C07766" w14:paraId="4F09343D" w14:textId="77777777" w:rsidTr="008829FF">
        <w:tc>
          <w:tcPr>
            <w:tcW w:w="1980" w:type="dxa"/>
          </w:tcPr>
          <w:p w14:paraId="6D6ADA6C" w14:textId="77777777" w:rsidR="00C07766" w:rsidRPr="00030F95" w:rsidRDefault="00C07766" w:rsidP="008829FF">
            <w:pPr>
              <w:spacing w:before="120"/>
              <w:rPr>
                <w:rFonts w:cs="Arial"/>
                <w:bCs/>
                <w:sz w:val="24"/>
                <w:szCs w:val="24"/>
              </w:rPr>
            </w:pPr>
            <w:r>
              <w:rPr>
                <w:rFonts w:cs="Arial"/>
                <w:bCs/>
                <w:sz w:val="24"/>
                <w:szCs w:val="24"/>
              </w:rPr>
              <w:lastRenderedPageBreak/>
              <w:t>S</w:t>
            </w:r>
            <w:r w:rsidRPr="00030F95">
              <w:rPr>
                <w:rFonts w:cs="Arial"/>
                <w:bCs/>
                <w:sz w:val="24"/>
                <w:szCs w:val="24"/>
              </w:rPr>
              <w:t>exual abuse</w:t>
            </w:r>
            <w:r>
              <w:rPr>
                <w:rFonts w:cs="Arial"/>
                <w:bCs/>
                <w:sz w:val="24"/>
                <w:szCs w:val="24"/>
              </w:rPr>
              <w:t xml:space="preserve"> signs</w:t>
            </w:r>
          </w:p>
          <w:p w14:paraId="374A6063" w14:textId="77777777" w:rsidR="00C07766" w:rsidRDefault="00C07766" w:rsidP="008829FF">
            <w:pPr>
              <w:pStyle w:val="Heading2"/>
              <w:rPr>
                <w:rFonts w:cs="Arial"/>
                <w:b w:val="0"/>
                <w:bCs/>
              </w:rPr>
            </w:pPr>
          </w:p>
        </w:tc>
        <w:tc>
          <w:tcPr>
            <w:tcW w:w="7039" w:type="dxa"/>
          </w:tcPr>
          <w:p w14:paraId="3B60993F" w14:textId="77777777" w:rsidR="00C07766" w:rsidRPr="00F23141" w:rsidRDefault="00C07766" w:rsidP="008829FF">
            <w:pPr>
              <w:rPr>
                <w:sz w:val="24"/>
                <w:szCs w:val="24"/>
              </w:rPr>
            </w:pPr>
            <w:r w:rsidRPr="00F23141">
              <w:rPr>
                <w:sz w:val="24"/>
                <w:szCs w:val="24"/>
              </w:rPr>
              <w:t xml:space="preserve">Sexual acts which might be abusive include non-contact abuse such as looking, pornographic photography, indecent exposure, harassment, unwanted teasing or innuendo, or contact such as touching breasts, genitals, or anus, masturbation, penetration or attempted penetration of vagina, anus, and mouth with or by penis, fingers or other objects (rape). </w:t>
            </w:r>
          </w:p>
          <w:p w14:paraId="03E3D337" w14:textId="77777777" w:rsidR="00C07766" w:rsidRPr="00F23141" w:rsidRDefault="00C07766" w:rsidP="008829FF">
            <w:pPr>
              <w:rPr>
                <w:sz w:val="24"/>
                <w:szCs w:val="24"/>
              </w:rPr>
            </w:pPr>
          </w:p>
          <w:p w14:paraId="562AA9D7" w14:textId="77777777" w:rsidR="00C07766" w:rsidRPr="00F23141" w:rsidRDefault="00C07766" w:rsidP="008829FF">
            <w:pPr>
              <w:rPr>
                <w:sz w:val="24"/>
                <w:szCs w:val="24"/>
              </w:rPr>
            </w:pPr>
            <w:r w:rsidRPr="00F23141">
              <w:rPr>
                <w:sz w:val="24"/>
                <w:szCs w:val="24"/>
              </w:rPr>
              <w:t xml:space="preserve">Possible Indicators of sexual abuse </w:t>
            </w:r>
          </w:p>
          <w:p w14:paraId="3DC2742C" w14:textId="77777777" w:rsidR="00C07766" w:rsidRPr="00F23141" w:rsidRDefault="00C07766" w:rsidP="008829FF">
            <w:pPr>
              <w:rPr>
                <w:sz w:val="24"/>
                <w:szCs w:val="24"/>
              </w:rPr>
            </w:pPr>
            <w:r w:rsidRPr="00F23141">
              <w:rPr>
                <w:sz w:val="24"/>
                <w:szCs w:val="24"/>
              </w:rPr>
              <w:t xml:space="preserve">• A change in usual behaviour for no apparent or obvious reason </w:t>
            </w:r>
          </w:p>
          <w:p w14:paraId="67EF985E" w14:textId="77777777" w:rsidR="00C07766" w:rsidRPr="00F23141" w:rsidRDefault="00C07766" w:rsidP="008829FF">
            <w:pPr>
              <w:rPr>
                <w:sz w:val="24"/>
                <w:szCs w:val="24"/>
              </w:rPr>
            </w:pPr>
            <w:r w:rsidRPr="00F23141">
              <w:rPr>
                <w:sz w:val="24"/>
                <w:szCs w:val="24"/>
              </w:rPr>
              <w:t xml:space="preserve">• Sudden onset of confusion, wetting or soiling </w:t>
            </w:r>
          </w:p>
          <w:p w14:paraId="6DB54CED" w14:textId="77777777" w:rsidR="00C07766" w:rsidRPr="00F23141" w:rsidRDefault="00C07766" w:rsidP="008829FF">
            <w:pPr>
              <w:rPr>
                <w:sz w:val="24"/>
                <w:szCs w:val="24"/>
              </w:rPr>
            </w:pPr>
            <w:r w:rsidRPr="00F23141">
              <w:rPr>
                <w:sz w:val="24"/>
                <w:szCs w:val="24"/>
              </w:rPr>
              <w:t xml:space="preserve">• Withdrawal, choosing to spend </w:t>
            </w:r>
            <w:proofErr w:type="gramStart"/>
            <w:r w:rsidRPr="00F23141">
              <w:rPr>
                <w:sz w:val="24"/>
                <w:szCs w:val="24"/>
              </w:rPr>
              <w:t>the majority of</w:t>
            </w:r>
            <w:proofErr w:type="gramEnd"/>
            <w:r w:rsidRPr="00F23141">
              <w:rPr>
                <w:sz w:val="24"/>
                <w:szCs w:val="24"/>
              </w:rPr>
              <w:t xml:space="preserve"> time alone </w:t>
            </w:r>
          </w:p>
          <w:p w14:paraId="5F5506D3" w14:textId="77777777" w:rsidR="00C07766" w:rsidRPr="00F23141" w:rsidRDefault="00C07766" w:rsidP="008829FF">
            <w:pPr>
              <w:rPr>
                <w:sz w:val="24"/>
                <w:szCs w:val="24"/>
              </w:rPr>
            </w:pPr>
            <w:r w:rsidRPr="00F23141">
              <w:rPr>
                <w:sz w:val="24"/>
                <w:szCs w:val="24"/>
              </w:rPr>
              <w:t xml:space="preserve">• Overt sexual behaviour/language by the adult at risk </w:t>
            </w:r>
          </w:p>
          <w:p w14:paraId="5BF3A7B0" w14:textId="77777777" w:rsidR="00C07766" w:rsidRPr="00F23141" w:rsidRDefault="00C07766" w:rsidP="008829FF">
            <w:pPr>
              <w:rPr>
                <w:sz w:val="24"/>
                <w:szCs w:val="24"/>
              </w:rPr>
            </w:pPr>
            <w:r w:rsidRPr="00F23141">
              <w:rPr>
                <w:sz w:val="24"/>
                <w:szCs w:val="24"/>
              </w:rPr>
              <w:t xml:space="preserve">• Disturbed sleep pattern and poor concentration • Difficulty in walking or sitting </w:t>
            </w:r>
          </w:p>
          <w:p w14:paraId="2D74FF61" w14:textId="77777777" w:rsidR="00C07766" w:rsidRPr="00F23141" w:rsidRDefault="00C07766" w:rsidP="008829FF">
            <w:pPr>
              <w:rPr>
                <w:sz w:val="24"/>
                <w:szCs w:val="24"/>
              </w:rPr>
            </w:pPr>
            <w:r w:rsidRPr="00F23141">
              <w:rPr>
                <w:sz w:val="24"/>
                <w:szCs w:val="24"/>
              </w:rPr>
              <w:t xml:space="preserve">• Torn, stained, bloody underclothes </w:t>
            </w:r>
          </w:p>
          <w:p w14:paraId="7C75EA0D" w14:textId="77777777" w:rsidR="00C07766" w:rsidRPr="00F23141" w:rsidRDefault="00C07766" w:rsidP="008829FF">
            <w:pPr>
              <w:rPr>
                <w:sz w:val="24"/>
                <w:szCs w:val="24"/>
              </w:rPr>
            </w:pPr>
            <w:r w:rsidRPr="00F23141">
              <w:rPr>
                <w:sz w:val="24"/>
                <w:szCs w:val="24"/>
              </w:rPr>
              <w:t xml:space="preserve">• Pain or itching, bruising or bleeding in the genital area </w:t>
            </w:r>
          </w:p>
          <w:p w14:paraId="52A0EF4E" w14:textId="77777777" w:rsidR="00C07766" w:rsidRPr="00F23141" w:rsidRDefault="00C07766" w:rsidP="008829FF">
            <w:pPr>
              <w:rPr>
                <w:sz w:val="24"/>
                <w:szCs w:val="24"/>
              </w:rPr>
            </w:pPr>
            <w:r w:rsidRPr="00F23141">
              <w:rPr>
                <w:sz w:val="24"/>
                <w:szCs w:val="24"/>
              </w:rPr>
              <w:t>• Sexually transmitted urinary tract/vaginal infections</w:t>
            </w:r>
          </w:p>
          <w:p w14:paraId="03096379" w14:textId="77777777" w:rsidR="00C07766" w:rsidRPr="00F23141" w:rsidRDefault="00C07766" w:rsidP="008829FF">
            <w:pPr>
              <w:rPr>
                <w:sz w:val="24"/>
                <w:szCs w:val="24"/>
              </w:rPr>
            </w:pPr>
            <w:r w:rsidRPr="00F23141">
              <w:rPr>
                <w:sz w:val="24"/>
                <w:szCs w:val="24"/>
              </w:rPr>
              <w:t xml:space="preserve">• Bruising to the thighs and upper arms </w:t>
            </w:r>
          </w:p>
          <w:p w14:paraId="1A39CE29" w14:textId="77777777" w:rsidR="00C07766" w:rsidRPr="00F23141" w:rsidRDefault="00C07766" w:rsidP="008829FF">
            <w:pPr>
              <w:rPr>
                <w:sz w:val="24"/>
                <w:szCs w:val="24"/>
              </w:rPr>
            </w:pPr>
            <w:r w:rsidRPr="00F23141">
              <w:rPr>
                <w:sz w:val="24"/>
                <w:szCs w:val="24"/>
              </w:rPr>
              <w:t xml:space="preserve">• Frequent infections </w:t>
            </w:r>
          </w:p>
          <w:p w14:paraId="36A6AD06" w14:textId="77777777" w:rsidR="00C07766" w:rsidRPr="00F23141" w:rsidRDefault="00C07766" w:rsidP="008829FF">
            <w:pPr>
              <w:rPr>
                <w:sz w:val="24"/>
                <w:szCs w:val="24"/>
              </w:rPr>
            </w:pPr>
            <w:r w:rsidRPr="00F23141">
              <w:rPr>
                <w:sz w:val="24"/>
                <w:szCs w:val="24"/>
              </w:rPr>
              <w:t xml:space="preserve">• Severe upset or agitation when being </w:t>
            </w:r>
            <w:r>
              <w:rPr>
                <w:sz w:val="24"/>
                <w:szCs w:val="24"/>
              </w:rPr>
              <w:t>b</w:t>
            </w:r>
            <w:r w:rsidRPr="00F23141">
              <w:rPr>
                <w:sz w:val="24"/>
                <w:szCs w:val="24"/>
              </w:rPr>
              <w:t>athed/</w:t>
            </w:r>
            <w:r>
              <w:rPr>
                <w:sz w:val="24"/>
                <w:szCs w:val="24"/>
              </w:rPr>
              <w:t xml:space="preserve"> </w:t>
            </w:r>
            <w:r w:rsidRPr="00F23141">
              <w:rPr>
                <w:sz w:val="24"/>
                <w:szCs w:val="24"/>
              </w:rPr>
              <w:t>dressed/</w:t>
            </w:r>
            <w:r>
              <w:rPr>
                <w:sz w:val="24"/>
                <w:szCs w:val="24"/>
              </w:rPr>
              <w:t xml:space="preserve"> </w:t>
            </w:r>
            <w:r w:rsidRPr="00F23141">
              <w:rPr>
                <w:sz w:val="24"/>
                <w:szCs w:val="24"/>
              </w:rPr>
              <w:t>undressed/</w:t>
            </w:r>
            <w:r>
              <w:rPr>
                <w:sz w:val="24"/>
                <w:szCs w:val="24"/>
              </w:rPr>
              <w:t xml:space="preserve"> </w:t>
            </w:r>
            <w:r w:rsidRPr="00F23141">
              <w:rPr>
                <w:sz w:val="24"/>
                <w:szCs w:val="24"/>
              </w:rPr>
              <w:t>medically examined</w:t>
            </w:r>
          </w:p>
          <w:p w14:paraId="33489D84" w14:textId="77777777" w:rsidR="00C07766" w:rsidRPr="00F23141" w:rsidRDefault="00C07766" w:rsidP="008829FF">
            <w:pPr>
              <w:rPr>
                <w:sz w:val="24"/>
                <w:szCs w:val="24"/>
              </w:rPr>
            </w:pPr>
            <w:r w:rsidRPr="00F23141">
              <w:rPr>
                <w:sz w:val="24"/>
                <w:szCs w:val="24"/>
              </w:rPr>
              <w:t xml:space="preserve">• Pregnancy in a person not able to consent </w:t>
            </w:r>
          </w:p>
          <w:p w14:paraId="03CF9EBC" w14:textId="77777777" w:rsidR="00C07766" w:rsidRDefault="00C07766" w:rsidP="008829FF">
            <w:pPr>
              <w:pStyle w:val="Heading2"/>
              <w:rPr>
                <w:rFonts w:cs="Arial"/>
                <w:b w:val="0"/>
                <w:bCs/>
              </w:rPr>
            </w:pPr>
          </w:p>
        </w:tc>
      </w:tr>
      <w:tr w:rsidR="00C07766" w14:paraId="232CE0F0" w14:textId="77777777" w:rsidTr="008829FF">
        <w:tc>
          <w:tcPr>
            <w:tcW w:w="1980" w:type="dxa"/>
          </w:tcPr>
          <w:p w14:paraId="2F25ECDD" w14:textId="77777777" w:rsidR="00C07766" w:rsidRPr="00773050" w:rsidRDefault="00C07766" w:rsidP="008829FF">
            <w:r>
              <w:lastRenderedPageBreak/>
              <w:t>Financial abuse signs</w:t>
            </w:r>
          </w:p>
        </w:tc>
        <w:tc>
          <w:tcPr>
            <w:tcW w:w="7039" w:type="dxa"/>
          </w:tcPr>
          <w:p w14:paraId="5CFCB8EB" w14:textId="77777777" w:rsidR="00C07766" w:rsidRDefault="00C07766" w:rsidP="008829FF">
            <w:pPr>
              <w:rPr>
                <w:sz w:val="24"/>
                <w:szCs w:val="24"/>
              </w:rPr>
            </w:pPr>
            <w:r w:rsidRPr="00340598">
              <w:rPr>
                <w:sz w:val="24"/>
                <w:szCs w:val="24"/>
              </w:rPr>
              <w:t xml:space="preserve">This usually involves an individual’s funds or resources being inappropriately used by a third person (i.e. theft) It includes the withholding of money or the inappropriate or unsanctioned use of a person’s money or property or the entry of the adult at risk into financial contracts or transactions that they do not understand, to their disadvantage. </w:t>
            </w:r>
          </w:p>
          <w:p w14:paraId="664EF905" w14:textId="77777777" w:rsidR="00C07766" w:rsidRPr="00340598" w:rsidRDefault="00C07766" w:rsidP="008829FF">
            <w:pPr>
              <w:rPr>
                <w:sz w:val="24"/>
                <w:szCs w:val="24"/>
              </w:rPr>
            </w:pPr>
          </w:p>
          <w:p w14:paraId="7EB412FF" w14:textId="77777777" w:rsidR="00C07766" w:rsidRPr="00340598" w:rsidRDefault="00C07766" w:rsidP="008829FF">
            <w:pPr>
              <w:rPr>
                <w:sz w:val="24"/>
                <w:szCs w:val="24"/>
              </w:rPr>
            </w:pPr>
            <w:r w:rsidRPr="00340598">
              <w:rPr>
                <w:sz w:val="24"/>
                <w:szCs w:val="24"/>
              </w:rPr>
              <w:t xml:space="preserve">Possible Indicators of financial abuse </w:t>
            </w:r>
          </w:p>
          <w:p w14:paraId="5D49CD33" w14:textId="77777777" w:rsidR="00C07766" w:rsidRPr="00340598" w:rsidRDefault="00C07766" w:rsidP="008829FF">
            <w:pPr>
              <w:rPr>
                <w:sz w:val="24"/>
                <w:szCs w:val="24"/>
              </w:rPr>
            </w:pPr>
            <w:r w:rsidRPr="00340598">
              <w:rPr>
                <w:sz w:val="24"/>
                <w:szCs w:val="24"/>
              </w:rPr>
              <w:t xml:space="preserve">• Unexplained or sudden inability to pay bills </w:t>
            </w:r>
          </w:p>
          <w:p w14:paraId="73521470" w14:textId="77777777" w:rsidR="00C07766" w:rsidRPr="00340598" w:rsidRDefault="00C07766" w:rsidP="008829FF">
            <w:pPr>
              <w:rPr>
                <w:sz w:val="24"/>
                <w:szCs w:val="24"/>
              </w:rPr>
            </w:pPr>
            <w:r w:rsidRPr="00340598">
              <w:rPr>
                <w:sz w:val="24"/>
                <w:szCs w:val="24"/>
              </w:rPr>
              <w:t xml:space="preserve">• Unexplained or sudden withdrawal of money from accounts </w:t>
            </w:r>
          </w:p>
          <w:p w14:paraId="2EE6F0A5" w14:textId="77777777" w:rsidR="00C07766" w:rsidRPr="00340598" w:rsidRDefault="00C07766" w:rsidP="008829FF">
            <w:pPr>
              <w:rPr>
                <w:sz w:val="24"/>
                <w:szCs w:val="24"/>
              </w:rPr>
            </w:pPr>
            <w:r w:rsidRPr="00340598">
              <w:rPr>
                <w:sz w:val="24"/>
                <w:szCs w:val="24"/>
              </w:rPr>
              <w:t xml:space="preserve">• Person lacks belongings or services, which they can clearly afford </w:t>
            </w:r>
          </w:p>
          <w:p w14:paraId="6CAAA967" w14:textId="77777777" w:rsidR="00C07766" w:rsidRPr="00340598" w:rsidRDefault="00C07766" w:rsidP="008829FF">
            <w:pPr>
              <w:rPr>
                <w:sz w:val="24"/>
                <w:szCs w:val="24"/>
              </w:rPr>
            </w:pPr>
            <w:r w:rsidRPr="00340598">
              <w:rPr>
                <w:sz w:val="24"/>
                <w:szCs w:val="24"/>
              </w:rPr>
              <w:t>• Lack of receptiveness to any necessary assistance requiring expenditure, when finances are not a problem – although the natural thriftiness of some people should be borne in mind</w:t>
            </w:r>
          </w:p>
          <w:p w14:paraId="6A31CED9" w14:textId="77777777" w:rsidR="00C07766" w:rsidRPr="00340598" w:rsidRDefault="00C07766" w:rsidP="008829FF">
            <w:pPr>
              <w:rPr>
                <w:sz w:val="24"/>
                <w:szCs w:val="24"/>
              </w:rPr>
            </w:pPr>
            <w:r w:rsidRPr="00340598">
              <w:rPr>
                <w:sz w:val="24"/>
                <w:szCs w:val="24"/>
              </w:rPr>
              <w:t xml:space="preserve">• Extraordinary interest by family members and other people in the adult at risk’s assets </w:t>
            </w:r>
          </w:p>
          <w:p w14:paraId="13D9538B" w14:textId="77777777" w:rsidR="00C07766" w:rsidRPr="00340598" w:rsidRDefault="00C07766" w:rsidP="008829FF">
            <w:pPr>
              <w:rPr>
                <w:sz w:val="24"/>
                <w:szCs w:val="24"/>
              </w:rPr>
            </w:pPr>
            <w:r w:rsidRPr="00340598">
              <w:rPr>
                <w:sz w:val="24"/>
                <w:szCs w:val="24"/>
              </w:rPr>
              <w:t xml:space="preserve">• Power of Attorney obtained when the adult at risk </w:t>
            </w:r>
            <w:proofErr w:type="gramStart"/>
            <w:r w:rsidRPr="00340598">
              <w:rPr>
                <w:sz w:val="24"/>
                <w:szCs w:val="24"/>
              </w:rPr>
              <w:t>is not able to</w:t>
            </w:r>
            <w:proofErr w:type="gramEnd"/>
            <w:r w:rsidRPr="00340598">
              <w:rPr>
                <w:sz w:val="24"/>
                <w:szCs w:val="24"/>
              </w:rPr>
              <w:t xml:space="preserve"> understand the purpose of the document they are signing </w:t>
            </w:r>
          </w:p>
          <w:p w14:paraId="1366C6E1" w14:textId="77777777" w:rsidR="00C07766" w:rsidRPr="00340598" w:rsidRDefault="00C07766" w:rsidP="008829FF">
            <w:pPr>
              <w:rPr>
                <w:sz w:val="24"/>
                <w:szCs w:val="24"/>
              </w:rPr>
            </w:pPr>
            <w:r w:rsidRPr="00340598">
              <w:rPr>
                <w:sz w:val="24"/>
                <w:szCs w:val="24"/>
              </w:rPr>
              <w:t xml:space="preserve">• Recent change of deeds or title of property </w:t>
            </w:r>
          </w:p>
          <w:p w14:paraId="68E84EDF" w14:textId="77777777" w:rsidR="00C07766" w:rsidRPr="00340598" w:rsidRDefault="00C07766" w:rsidP="008829FF">
            <w:pPr>
              <w:rPr>
                <w:sz w:val="24"/>
                <w:szCs w:val="24"/>
              </w:rPr>
            </w:pPr>
            <w:r w:rsidRPr="00340598">
              <w:rPr>
                <w:sz w:val="24"/>
                <w:szCs w:val="24"/>
              </w:rPr>
              <w:t xml:space="preserve">• Unpaid carer or support worker only asks questions of the worker about the user’s financial affairs and does not appear to be concerned about the physical or emotional care of the person </w:t>
            </w:r>
          </w:p>
          <w:p w14:paraId="3326B680" w14:textId="77777777" w:rsidR="00C07766" w:rsidRPr="00340598" w:rsidRDefault="00C07766" w:rsidP="008829FF">
            <w:pPr>
              <w:rPr>
                <w:sz w:val="24"/>
                <w:szCs w:val="24"/>
              </w:rPr>
            </w:pPr>
            <w:r w:rsidRPr="00340598">
              <w:rPr>
                <w:sz w:val="24"/>
                <w:szCs w:val="24"/>
              </w:rPr>
              <w:t xml:space="preserve">• The person who manages the financial affairs is evasive or uncooperative </w:t>
            </w:r>
          </w:p>
          <w:p w14:paraId="6F341F25" w14:textId="77777777" w:rsidR="00C07766" w:rsidRPr="00340598" w:rsidRDefault="00C07766" w:rsidP="008829FF">
            <w:pPr>
              <w:rPr>
                <w:sz w:val="24"/>
                <w:szCs w:val="24"/>
              </w:rPr>
            </w:pPr>
            <w:r w:rsidRPr="00340598">
              <w:rPr>
                <w:sz w:val="24"/>
                <w:szCs w:val="24"/>
              </w:rPr>
              <w:t xml:space="preserve">• A reluctance or refusal to take up care assessed as being needed </w:t>
            </w:r>
          </w:p>
          <w:p w14:paraId="3D9BB5B1" w14:textId="77777777" w:rsidR="00C07766" w:rsidRPr="00340598" w:rsidRDefault="00C07766" w:rsidP="008829FF">
            <w:pPr>
              <w:rPr>
                <w:sz w:val="24"/>
                <w:szCs w:val="24"/>
              </w:rPr>
            </w:pPr>
            <w:r w:rsidRPr="00340598">
              <w:rPr>
                <w:sz w:val="24"/>
                <w:szCs w:val="24"/>
              </w:rPr>
              <w:t xml:space="preserve">• A high level of expenditure without evidence of the person benefiting </w:t>
            </w:r>
          </w:p>
          <w:p w14:paraId="19962CD5" w14:textId="77777777" w:rsidR="00C07766" w:rsidRPr="00340598" w:rsidRDefault="00C07766" w:rsidP="008829FF">
            <w:pPr>
              <w:rPr>
                <w:sz w:val="24"/>
                <w:szCs w:val="24"/>
              </w:rPr>
            </w:pPr>
            <w:r w:rsidRPr="00340598">
              <w:rPr>
                <w:sz w:val="24"/>
                <w:szCs w:val="24"/>
              </w:rPr>
              <w:t xml:space="preserve">• The purchase of items which the person does not require or use </w:t>
            </w:r>
          </w:p>
          <w:p w14:paraId="31429F94" w14:textId="77777777" w:rsidR="00C07766" w:rsidRPr="00340598" w:rsidRDefault="00C07766" w:rsidP="008829FF">
            <w:pPr>
              <w:rPr>
                <w:sz w:val="24"/>
                <w:szCs w:val="24"/>
              </w:rPr>
            </w:pPr>
            <w:r w:rsidRPr="00340598">
              <w:rPr>
                <w:sz w:val="24"/>
                <w:szCs w:val="24"/>
              </w:rPr>
              <w:t xml:space="preserve">• Personal items going missing from the home </w:t>
            </w:r>
          </w:p>
          <w:p w14:paraId="63F0AD15" w14:textId="77777777" w:rsidR="00C07766" w:rsidRDefault="00C07766" w:rsidP="008829FF">
            <w:pPr>
              <w:rPr>
                <w:rFonts w:cs="Arial"/>
                <w:b/>
                <w:bCs/>
              </w:rPr>
            </w:pPr>
            <w:r w:rsidRPr="00340598">
              <w:rPr>
                <w:sz w:val="24"/>
                <w:szCs w:val="24"/>
              </w:rPr>
              <w:t xml:space="preserve">• Unreasonable and /or inappropriate gifts </w:t>
            </w:r>
          </w:p>
        </w:tc>
      </w:tr>
      <w:tr w:rsidR="00C07766" w14:paraId="41786EE1" w14:textId="77777777" w:rsidTr="008829FF">
        <w:tc>
          <w:tcPr>
            <w:tcW w:w="1980" w:type="dxa"/>
          </w:tcPr>
          <w:p w14:paraId="0BBE16A8" w14:textId="77777777" w:rsidR="00C07766" w:rsidRDefault="00C07766" w:rsidP="008829FF">
            <w:pPr>
              <w:pStyle w:val="Heading2"/>
              <w:rPr>
                <w:rFonts w:cs="Arial"/>
                <w:b w:val="0"/>
                <w:bCs/>
              </w:rPr>
            </w:pPr>
            <w:bookmarkStart w:id="50" w:name="_Toc219467809"/>
            <w:bookmarkStart w:id="51" w:name="_Toc227673945"/>
            <w:r w:rsidRPr="00773050">
              <w:rPr>
                <w:rFonts w:cs="Arial"/>
                <w:b w:val="0"/>
                <w:bCs/>
                <w:caps w:val="0"/>
                <w:sz w:val="24"/>
                <w:szCs w:val="24"/>
              </w:rPr>
              <w:t>Modern slavery signs</w:t>
            </w:r>
            <w:bookmarkEnd w:id="50"/>
            <w:bookmarkEnd w:id="51"/>
          </w:p>
        </w:tc>
        <w:tc>
          <w:tcPr>
            <w:tcW w:w="7039" w:type="dxa"/>
          </w:tcPr>
          <w:p w14:paraId="1677D8BE" w14:textId="77777777" w:rsidR="00C07766" w:rsidRDefault="00C07766" w:rsidP="008829FF">
            <w:pPr>
              <w:rPr>
                <w:sz w:val="24"/>
                <w:szCs w:val="24"/>
              </w:rPr>
            </w:pPr>
            <w:r w:rsidRPr="00773050">
              <w:rPr>
                <w:sz w:val="24"/>
                <w:szCs w:val="24"/>
              </w:rPr>
              <w:t xml:space="preserve">Modern slavery encompasses human trafficking, domestic servitude and forced labour. Traffickers and slave masters use whatever means they have at their disposal to coerce, deceive and force individuals into a life of abuse, servitude and inhumane treatment. </w:t>
            </w:r>
          </w:p>
          <w:p w14:paraId="0EC29CDC" w14:textId="77777777" w:rsidR="00C07766" w:rsidRPr="00773050" w:rsidRDefault="00C07766" w:rsidP="008829FF">
            <w:pPr>
              <w:rPr>
                <w:sz w:val="24"/>
                <w:szCs w:val="24"/>
              </w:rPr>
            </w:pPr>
          </w:p>
          <w:p w14:paraId="5B08615D" w14:textId="77777777" w:rsidR="00C07766" w:rsidRPr="00773050" w:rsidRDefault="00C07766" w:rsidP="008829FF">
            <w:pPr>
              <w:rPr>
                <w:sz w:val="24"/>
                <w:szCs w:val="24"/>
              </w:rPr>
            </w:pPr>
            <w:r w:rsidRPr="00773050">
              <w:rPr>
                <w:sz w:val="24"/>
                <w:szCs w:val="24"/>
              </w:rPr>
              <w:t xml:space="preserve">Possible indicators of modern slavery </w:t>
            </w:r>
          </w:p>
          <w:p w14:paraId="6B8C0486" w14:textId="77777777" w:rsidR="00C07766" w:rsidRPr="00773050" w:rsidRDefault="00C07766" w:rsidP="008829FF">
            <w:pPr>
              <w:rPr>
                <w:sz w:val="24"/>
                <w:szCs w:val="24"/>
              </w:rPr>
            </w:pPr>
            <w:r w:rsidRPr="00773050">
              <w:rPr>
                <w:sz w:val="24"/>
                <w:szCs w:val="24"/>
              </w:rPr>
              <w:t xml:space="preserve">• Marked isolation from the community </w:t>
            </w:r>
          </w:p>
          <w:p w14:paraId="75967D6A" w14:textId="77777777" w:rsidR="00C07766" w:rsidRPr="00773050" w:rsidRDefault="00C07766" w:rsidP="008829FF">
            <w:pPr>
              <w:rPr>
                <w:sz w:val="24"/>
                <w:szCs w:val="24"/>
              </w:rPr>
            </w:pPr>
            <w:r w:rsidRPr="00773050">
              <w:rPr>
                <w:sz w:val="24"/>
                <w:szCs w:val="24"/>
              </w:rPr>
              <w:t xml:space="preserve">• Seeming under the control and influence of others and relying on others to communicate on their behalf </w:t>
            </w:r>
          </w:p>
          <w:p w14:paraId="29564BB6" w14:textId="77777777" w:rsidR="00C07766" w:rsidRPr="00773050" w:rsidRDefault="00C07766" w:rsidP="008829FF">
            <w:pPr>
              <w:rPr>
                <w:sz w:val="24"/>
                <w:szCs w:val="24"/>
              </w:rPr>
            </w:pPr>
            <w:r w:rsidRPr="00773050">
              <w:rPr>
                <w:sz w:val="24"/>
                <w:szCs w:val="24"/>
              </w:rPr>
              <w:t xml:space="preserve">• Restricted freedom of movement </w:t>
            </w:r>
          </w:p>
          <w:p w14:paraId="6EA356DD" w14:textId="77777777" w:rsidR="00C07766" w:rsidRPr="00773050" w:rsidRDefault="00C07766" w:rsidP="008829FF">
            <w:pPr>
              <w:rPr>
                <w:sz w:val="24"/>
                <w:szCs w:val="24"/>
              </w:rPr>
            </w:pPr>
            <w:r w:rsidRPr="00773050">
              <w:rPr>
                <w:sz w:val="24"/>
                <w:szCs w:val="24"/>
              </w:rPr>
              <w:t xml:space="preserve">• Unusual travel times </w:t>
            </w:r>
          </w:p>
          <w:p w14:paraId="0B483CA6" w14:textId="77777777" w:rsidR="00C07766" w:rsidRPr="00773050" w:rsidRDefault="00C07766" w:rsidP="008829FF">
            <w:pPr>
              <w:rPr>
                <w:sz w:val="24"/>
                <w:szCs w:val="24"/>
              </w:rPr>
            </w:pPr>
            <w:r w:rsidRPr="00773050">
              <w:rPr>
                <w:sz w:val="24"/>
                <w:szCs w:val="24"/>
              </w:rPr>
              <w:t xml:space="preserve">• Unfamiliarity with the local neighbourhood </w:t>
            </w:r>
          </w:p>
          <w:p w14:paraId="6D4B5031" w14:textId="77777777" w:rsidR="00C07766" w:rsidRPr="00773050" w:rsidRDefault="00C07766" w:rsidP="008829FF">
            <w:pPr>
              <w:rPr>
                <w:sz w:val="24"/>
                <w:szCs w:val="24"/>
              </w:rPr>
            </w:pPr>
            <w:r w:rsidRPr="00773050">
              <w:rPr>
                <w:sz w:val="24"/>
                <w:szCs w:val="24"/>
              </w:rPr>
              <w:lastRenderedPageBreak/>
              <w:t xml:space="preserve">• Signs of physical or psychological abuse such as looking malnourished or unkempt or appearing withdrawn </w:t>
            </w:r>
          </w:p>
          <w:p w14:paraId="7D506839" w14:textId="77777777" w:rsidR="00C07766" w:rsidRPr="00773050" w:rsidRDefault="00C07766" w:rsidP="008829FF">
            <w:pPr>
              <w:rPr>
                <w:sz w:val="24"/>
                <w:szCs w:val="24"/>
              </w:rPr>
            </w:pPr>
            <w:r w:rsidRPr="00773050">
              <w:rPr>
                <w:sz w:val="24"/>
                <w:szCs w:val="24"/>
              </w:rPr>
              <w:t xml:space="preserve">• Poor living conditions such as unhygienic, overcrowded accommodation or living and working at the same address </w:t>
            </w:r>
          </w:p>
          <w:p w14:paraId="10BB5FCD" w14:textId="77777777" w:rsidR="00C07766" w:rsidRPr="00773050" w:rsidRDefault="00C07766" w:rsidP="008829FF">
            <w:pPr>
              <w:rPr>
                <w:sz w:val="24"/>
                <w:szCs w:val="24"/>
              </w:rPr>
            </w:pPr>
            <w:r w:rsidRPr="00773050">
              <w:rPr>
                <w:sz w:val="24"/>
                <w:szCs w:val="24"/>
              </w:rPr>
              <w:t xml:space="preserve">• Few or no personal effects and no identification documents </w:t>
            </w:r>
          </w:p>
          <w:p w14:paraId="7F56F025" w14:textId="77777777" w:rsidR="00C07766" w:rsidRPr="00773050" w:rsidRDefault="00C07766" w:rsidP="008829FF">
            <w:pPr>
              <w:rPr>
                <w:sz w:val="24"/>
                <w:szCs w:val="24"/>
              </w:rPr>
            </w:pPr>
            <w:r w:rsidRPr="00773050">
              <w:rPr>
                <w:sz w:val="24"/>
                <w:szCs w:val="24"/>
              </w:rPr>
              <w:t xml:space="preserve">• Reluctance to seek help often characterized by hesitance to speak to strangers or professionals and limited eye contact </w:t>
            </w:r>
          </w:p>
          <w:p w14:paraId="4547AFE1" w14:textId="77777777" w:rsidR="00C07766" w:rsidRPr="00773050" w:rsidRDefault="00C07766" w:rsidP="008829FF">
            <w:pPr>
              <w:rPr>
                <w:sz w:val="24"/>
                <w:szCs w:val="24"/>
              </w:rPr>
            </w:pPr>
            <w:r w:rsidRPr="00773050">
              <w:rPr>
                <w:sz w:val="24"/>
                <w:szCs w:val="24"/>
              </w:rPr>
              <w:t xml:space="preserve">• Fear of law enforcement </w:t>
            </w:r>
          </w:p>
          <w:p w14:paraId="6A332F11" w14:textId="77777777" w:rsidR="00C07766" w:rsidRPr="00773050" w:rsidRDefault="00C07766" w:rsidP="008829FF">
            <w:pPr>
              <w:rPr>
                <w:sz w:val="24"/>
                <w:szCs w:val="24"/>
              </w:rPr>
            </w:pPr>
            <w:r w:rsidRPr="00773050">
              <w:rPr>
                <w:sz w:val="24"/>
                <w:szCs w:val="24"/>
              </w:rPr>
              <w:t>The signs of slavery are often hidden, making it difficult to recognise victims.</w:t>
            </w:r>
          </w:p>
          <w:p w14:paraId="48A18155" w14:textId="77777777" w:rsidR="00C07766" w:rsidRPr="00773050" w:rsidRDefault="00C07766" w:rsidP="008829FF">
            <w:pPr>
              <w:rPr>
                <w:sz w:val="24"/>
                <w:szCs w:val="24"/>
              </w:rPr>
            </w:pPr>
          </w:p>
          <w:p w14:paraId="76EB71C4" w14:textId="77777777" w:rsidR="00C07766" w:rsidRDefault="00C07766" w:rsidP="008829FF">
            <w:pPr>
              <w:rPr>
                <w:rFonts w:cs="Arial"/>
                <w:b/>
                <w:bCs/>
              </w:rPr>
            </w:pPr>
            <w:r w:rsidRPr="00773050">
              <w:rPr>
                <w:sz w:val="24"/>
                <w:szCs w:val="24"/>
              </w:rPr>
              <w:t>Advice and Guidance can be sought from the Modern Slavery Helpline on 08000 121 700.</w:t>
            </w:r>
          </w:p>
        </w:tc>
      </w:tr>
      <w:tr w:rsidR="00C07766" w14:paraId="4A94BBC7" w14:textId="77777777" w:rsidTr="008829FF">
        <w:tc>
          <w:tcPr>
            <w:tcW w:w="1980" w:type="dxa"/>
          </w:tcPr>
          <w:p w14:paraId="44427F2F" w14:textId="77777777" w:rsidR="00C07766" w:rsidRPr="00773050" w:rsidRDefault="00C07766" w:rsidP="008829FF">
            <w:pPr>
              <w:pStyle w:val="Heading2"/>
              <w:rPr>
                <w:rFonts w:cs="Arial"/>
                <w:b w:val="0"/>
                <w:bCs/>
                <w:caps w:val="0"/>
                <w:sz w:val="24"/>
                <w:szCs w:val="24"/>
              </w:rPr>
            </w:pPr>
            <w:bookmarkStart w:id="52" w:name="_Toc219467810"/>
            <w:bookmarkStart w:id="53" w:name="_Toc227673946"/>
            <w:r>
              <w:rPr>
                <w:rFonts w:cs="Arial"/>
                <w:b w:val="0"/>
                <w:bCs/>
                <w:caps w:val="0"/>
                <w:sz w:val="24"/>
                <w:szCs w:val="24"/>
              </w:rPr>
              <w:lastRenderedPageBreak/>
              <w:t>Honour Based Abuse</w:t>
            </w:r>
            <w:bookmarkEnd w:id="52"/>
            <w:bookmarkEnd w:id="53"/>
            <w:r>
              <w:rPr>
                <w:rFonts w:cs="Arial"/>
                <w:b w:val="0"/>
                <w:bCs/>
                <w:caps w:val="0"/>
                <w:sz w:val="24"/>
                <w:szCs w:val="24"/>
              </w:rPr>
              <w:t xml:space="preserve"> </w:t>
            </w:r>
          </w:p>
        </w:tc>
        <w:tc>
          <w:tcPr>
            <w:tcW w:w="7039" w:type="dxa"/>
          </w:tcPr>
          <w:p w14:paraId="461618EC" w14:textId="77777777" w:rsidR="00C07766" w:rsidRPr="00773050" w:rsidRDefault="00C07766" w:rsidP="008829FF">
            <w:pPr>
              <w:rPr>
                <w:sz w:val="24"/>
                <w:szCs w:val="24"/>
              </w:rPr>
            </w:pPr>
            <w:r w:rsidRPr="00773050">
              <w:rPr>
                <w:sz w:val="24"/>
                <w:szCs w:val="24"/>
              </w:rPr>
              <w:t xml:space="preserve">Honour Based Violence (HBV) is a crime or incident which has or may have been committed to protect or defend the honour of the family or community. It is a collection of practices used to control behaviour within families or other social groups, to protect perceived cultural and religious beliefs and/or honour. Such violence can occur when a relative has shamed the family and/or community by breaking their honour code. </w:t>
            </w:r>
          </w:p>
          <w:p w14:paraId="58C6F052" w14:textId="77777777" w:rsidR="00C07766" w:rsidRPr="00773050" w:rsidRDefault="00C07766" w:rsidP="008829FF">
            <w:pPr>
              <w:rPr>
                <w:sz w:val="24"/>
                <w:szCs w:val="24"/>
              </w:rPr>
            </w:pPr>
          </w:p>
          <w:p w14:paraId="62FE6AC7" w14:textId="77777777" w:rsidR="00C07766" w:rsidRDefault="00C07766" w:rsidP="008829FF">
            <w:pPr>
              <w:rPr>
                <w:sz w:val="24"/>
                <w:szCs w:val="24"/>
              </w:rPr>
            </w:pPr>
            <w:r w:rsidRPr="00773050">
              <w:rPr>
                <w:sz w:val="24"/>
                <w:szCs w:val="24"/>
              </w:rPr>
              <w:t xml:space="preserve">Women are predominately but not exclusively the victims of </w:t>
            </w:r>
            <w:proofErr w:type="gramStart"/>
            <w:r w:rsidRPr="00773050">
              <w:rPr>
                <w:sz w:val="24"/>
                <w:szCs w:val="24"/>
              </w:rPr>
              <w:t>so called</w:t>
            </w:r>
            <w:proofErr w:type="gramEnd"/>
            <w:r w:rsidRPr="00773050">
              <w:rPr>
                <w:sz w:val="24"/>
                <w:szCs w:val="24"/>
              </w:rPr>
              <w:t xml:space="preserve"> Honour Based Violence which is used to assert male power </w:t>
            </w:r>
            <w:proofErr w:type="gramStart"/>
            <w:r w:rsidRPr="00773050">
              <w:rPr>
                <w:sz w:val="24"/>
                <w:szCs w:val="24"/>
              </w:rPr>
              <w:t>in order to</w:t>
            </w:r>
            <w:proofErr w:type="gramEnd"/>
            <w:r w:rsidRPr="00773050">
              <w:rPr>
                <w:sz w:val="24"/>
                <w:szCs w:val="24"/>
              </w:rPr>
              <w:t xml:space="preserve"> control female autonomy and sexuality. </w:t>
            </w:r>
          </w:p>
          <w:p w14:paraId="55535133" w14:textId="77777777" w:rsidR="00C07766" w:rsidRDefault="00C07766" w:rsidP="008829FF">
            <w:pPr>
              <w:rPr>
                <w:sz w:val="24"/>
                <w:szCs w:val="24"/>
              </w:rPr>
            </w:pPr>
          </w:p>
          <w:p w14:paraId="785EE37F" w14:textId="77777777" w:rsidR="00C07766" w:rsidRPr="00773050" w:rsidRDefault="00C07766" w:rsidP="008829FF">
            <w:pPr>
              <w:rPr>
                <w:sz w:val="24"/>
                <w:szCs w:val="24"/>
              </w:rPr>
            </w:pPr>
            <w:r w:rsidRPr="00773050">
              <w:rPr>
                <w:sz w:val="24"/>
                <w:szCs w:val="24"/>
              </w:rPr>
              <w:t xml:space="preserve">Honour Based Violence can be disguised from other forms of violence as it is often committed with some degree of approval and/or collusion from family and/or community members. Such crimes cut across all cultures, nationalities, faith groups and communities and should be referred within existing adult protection procedures where the victim is an ‘adult at risk’ as defined by the Care Act 2014. </w:t>
            </w:r>
          </w:p>
          <w:p w14:paraId="6B4A7466" w14:textId="77777777" w:rsidR="00C07766" w:rsidRPr="00773050" w:rsidRDefault="00C07766" w:rsidP="008829FF">
            <w:pPr>
              <w:rPr>
                <w:sz w:val="24"/>
                <w:szCs w:val="24"/>
              </w:rPr>
            </w:pPr>
          </w:p>
          <w:p w14:paraId="2260513C" w14:textId="77777777" w:rsidR="00C07766" w:rsidRDefault="00C07766" w:rsidP="008829FF">
            <w:pPr>
              <w:rPr>
                <w:sz w:val="24"/>
                <w:szCs w:val="24"/>
              </w:rPr>
            </w:pPr>
            <w:r w:rsidRPr="00773050">
              <w:rPr>
                <w:sz w:val="24"/>
                <w:szCs w:val="24"/>
              </w:rPr>
              <w:t xml:space="preserve">Where adults at risk are identified as being victims of, involved in, or witness to Honour Based Violence, contact should be made with Customer First on 0808 800 4005. </w:t>
            </w:r>
          </w:p>
          <w:p w14:paraId="64193F17" w14:textId="77777777" w:rsidR="00C07766" w:rsidRDefault="00C07766" w:rsidP="008829FF">
            <w:pPr>
              <w:rPr>
                <w:sz w:val="24"/>
                <w:szCs w:val="24"/>
              </w:rPr>
            </w:pPr>
          </w:p>
          <w:p w14:paraId="37963C75" w14:textId="77777777" w:rsidR="00C07766" w:rsidRPr="00773050" w:rsidRDefault="00C07766" w:rsidP="008829FF">
            <w:pPr>
              <w:rPr>
                <w:sz w:val="24"/>
                <w:szCs w:val="24"/>
              </w:rPr>
            </w:pPr>
            <w:r w:rsidRPr="00773050">
              <w:rPr>
                <w:sz w:val="24"/>
                <w:szCs w:val="24"/>
              </w:rPr>
              <w:t xml:space="preserve">Victims of Honour Based Violence can also access help and advice from Karma Nirvana at www.karmanirvana.org.uk or by contacting 0800 5999247. </w:t>
            </w:r>
          </w:p>
          <w:p w14:paraId="199A2BF3" w14:textId="77777777" w:rsidR="00C07766" w:rsidRPr="00773050" w:rsidRDefault="00C07766" w:rsidP="008829FF">
            <w:pPr>
              <w:rPr>
                <w:sz w:val="24"/>
                <w:szCs w:val="24"/>
              </w:rPr>
            </w:pPr>
          </w:p>
        </w:tc>
      </w:tr>
      <w:tr w:rsidR="00C07766" w14:paraId="0CD65CC4" w14:textId="77777777" w:rsidTr="008829FF">
        <w:tc>
          <w:tcPr>
            <w:tcW w:w="1980" w:type="dxa"/>
          </w:tcPr>
          <w:p w14:paraId="46F4AB77" w14:textId="77777777" w:rsidR="00C07766" w:rsidRDefault="00C07766" w:rsidP="008829FF">
            <w:pPr>
              <w:pStyle w:val="Heading2"/>
              <w:rPr>
                <w:rFonts w:cs="Arial"/>
                <w:b w:val="0"/>
                <w:bCs/>
                <w:caps w:val="0"/>
                <w:sz w:val="24"/>
                <w:szCs w:val="24"/>
              </w:rPr>
            </w:pPr>
            <w:bookmarkStart w:id="54" w:name="_Toc219467811"/>
            <w:bookmarkStart w:id="55" w:name="_Toc227673947"/>
            <w:r>
              <w:rPr>
                <w:rFonts w:cs="Arial"/>
                <w:b w:val="0"/>
                <w:bCs/>
                <w:caps w:val="0"/>
                <w:sz w:val="24"/>
                <w:szCs w:val="24"/>
              </w:rPr>
              <w:t>Forced marriage</w:t>
            </w:r>
            <w:bookmarkEnd w:id="54"/>
            <w:bookmarkEnd w:id="55"/>
            <w:r>
              <w:rPr>
                <w:rFonts w:cs="Arial"/>
                <w:b w:val="0"/>
                <w:bCs/>
                <w:caps w:val="0"/>
                <w:sz w:val="24"/>
                <w:szCs w:val="24"/>
              </w:rPr>
              <w:t xml:space="preserve"> </w:t>
            </w:r>
          </w:p>
        </w:tc>
        <w:tc>
          <w:tcPr>
            <w:tcW w:w="7039" w:type="dxa"/>
          </w:tcPr>
          <w:p w14:paraId="3362DCD5" w14:textId="77777777" w:rsidR="00C07766" w:rsidRPr="00443702" w:rsidRDefault="00C07766" w:rsidP="008829FF">
            <w:pPr>
              <w:rPr>
                <w:sz w:val="24"/>
                <w:szCs w:val="24"/>
              </w:rPr>
            </w:pPr>
            <w:r w:rsidRPr="00443702">
              <w:rPr>
                <w:sz w:val="24"/>
                <w:szCs w:val="24"/>
              </w:rPr>
              <w:t xml:space="preserve">A forced marriage is where one or both people do not (or in cases of people lacking the mental capacity to make the relevant decisions, cannot) consent to the marriage and pressure or abuse is used. Forced marriage is recognised in the UK as a form of violence against women and men, domestic/child abuse and a serious abuse of human rights. </w:t>
            </w:r>
          </w:p>
          <w:p w14:paraId="72BEA0BB" w14:textId="77777777" w:rsidR="00C07766" w:rsidRPr="00443702" w:rsidRDefault="00C07766" w:rsidP="008829FF">
            <w:pPr>
              <w:rPr>
                <w:sz w:val="24"/>
                <w:szCs w:val="24"/>
              </w:rPr>
            </w:pPr>
          </w:p>
          <w:p w14:paraId="16291F78" w14:textId="77777777" w:rsidR="00C07766" w:rsidRPr="00443702" w:rsidRDefault="00C07766" w:rsidP="008829FF">
            <w:pPr>
              <w:rPr>
                <w:sz w:val="24"/>
                <w:szCs w:val="24"/>
              </w:rPr>
            </w:pPr>
            <w:r w:rsidRPr="00443702">
              <w:rPr>
                <w:sz w:val="24"/>
                <w:szCs w:val="24"/>
              </w:rPr>
              <w:lastRenderedPageBreak/>
              <w:t xml:space="preserve">The pressure put on people to marry against their will can be physical (including threats, actual physical violence and sexual violence) or emotional and psychological (for example, when someone is made to feel like they are bringing shame on their family). Financial abuse (removal of wages or deprivation of finances or necessities) can also be a factor. </w:t>
            </w:r>
          </w:p>
          <w:p w14:paraId="42A90A0C" w14:textId="77777777" w:rsidR="00C07766" w:rsidRPr="00443702" w:rsidRDefault="00C07766" w:rsidP="008829FF">
            <w:pPr>
              <w:rPr>
                <w:sz w:val="24"/>
                <w:szCs w:val="24"/>
              </w:rPr>
            </w:pPr>
          </w:p>
          <w:p w14:paraId="69F344D3" w14:textId="77777777" w:rsidR="00C07766" w:rsidRDefault="00C07766" w:rsidP="008829FF">
            <w:pPr>
              <w:rPr>
                <w:sz w:val="24"/>
                <w:szCs w:val="24"/>
              </w:rPr>
            </w:pPr>
            <w:r w:rsidRPr="00443702">
              <w:rPr>
                <w:sz w:val="24"/>
                <w:szCs w:val="24"/>
              </w:rPr>
              <w:t xml:space="preserve">All Forced Marriage </w:t>
            </w:r>
            <w:r>
              <w:rPr>
                <w:sz w:val="24"/>
                <w:szCs w:val="24"/>
              </w:rPr>
              <w:t>concerns</w:t>
            </w:r>
            <w:r w:rsidRPr="00443702">
              <w:rPr>
                <w:sz w:val="24"/>
                <w:szCs w:val="24"/>
              </w:rPr>
              <w:t xml:space="preserve"> relating to adults at risk are to be submitted to Customer First on 0808 800 4005. </w:t>
            </w:r>
          </w:p>
          <w:p w14:paraId="34A44405" w14:textId="77777777" w:rsidR="00C07766" w:rsidRDefault="00C07766" w:rsidP="008829FF">
            <w:pPr>
              <w:rPr>
                <w:sz w:val="24"/>
                <w:szCs w:val="24"/>
              </w:rPr>
            </w:pPr>
          </w:p>
          <w:p w14:paraId="1CD246D7" w14:textId="77777777" w:rsidR="00C07766" w:rsidRPr="00443702" w:rsidRDefault="00C07766" w:rsidP="008829FF">
            <w:pPr>
              <w:rPr>
                <w:sz w:val="24"/>
                <w:szCs w:val="24"/>
              </w:rPr>
            </w:pPr>
            <w:r w:rsidRPr="00443702">
              <w:rPr>
                <w:sz w:val="24"/>
                <w:szCs w:val="24"/>
              </w:rPr>
              <w:t xml:space="preserve">It is important to remember the following when addressing issues of Forced Marriage and/or Honour-based violence: </w:t>
            </w:r>
            <w:r>
              <w:rPr>
                <w:sz w:val="24"/>
                <w:szCs w:val="24"/>
              </w:rPr>
              <w:br/>
            </w:r>
          </w:p>
          <w:p w14:paraId="49F46379" w14:textId="77777777" w:rsidR="00C07766" w:rsidRPr="00443702" w:rsidRDefault="00C07766" w:rsidP="008829FF">
            <w:pPr>
              <w:rPr>
                <w:sz w:val="24"/>
                <w:szCs w:val="24"/>
              </w:rPr>
            </w:pPr>
            <w:r w:rsidRPr="00443702">
              <w:rPr>
                <w:b/>
                <w:sz w:val="24"/>
                <w:szCs w:val="24"/>
              </w:rPr>
              <w:t>DO NOT</w:t>
            </w:r>
            <w:r w:rsidRPr="00443702">
              <w:rPr>
                <w:sz w:val="24"/>
                <w:szCs w:val="24"/>
              </w:rPr>
              <w:t xml:space="preserve"> go directly to, share information with, or use as an interpreter a relative, friend, neighbour, community leader or other with influence in the community. This will alert them to your enquiries and may place the adult at further risk. </w:t>
            </w:r>
            <w:r>
              <w:rPr>
                <w:sz w:val="24"/>
                <w:szCs w:val="24"/>
              </w:rPr>
              <w:br/>
            </w:r>
          </w:p>
          <w:p w14:paraId="3F98E9BB" w14:textId="77777777" w:rsidR="00C07766" w:rsidRPr="00443702" w:rsidRDefault="00C07766" w:rsidP="008829FF">
            <w:pPr>
              <w:rPr>
                <w:sz w:val="24"/>
                <w:szCs w:val="24"/>
              </w:rPr>
            </w:pPr>
            <w:r w:rsidRPr="00443702">
              <w:rPr>
                <w:b/>
                <w:sz w:val="24"/>
                <w:szCs w:val="24"/>
              </w:rPr>
              <w:t>DO NOT</w:t>
            </w:r>
            <w:r w:rsidRPr="00443702">
              <w:rPr>
                <w:sz w:val="24"/>
                <w:szCs w:val="24"/>
              </w:rPr>
              <w:t xml:space="preserve"> attempt to give the person immigration advice. It is a criminal offence for any unqualified person to give this advice. </w:t>
            </w:r>
          </w:p>
          <w:p w14:paraId="684B7D6D" w14:textId="77777777" w:rsidR="00C07766" w:rsidRDefault="00C07766" w:rsidP="008829FF">
            <w:pPr>
              <w:rPr>
                <w:sz w:val="24"/>
                <w:szCs w:val="24"/>
              </w:rPr>
            </w:pPr>
          </w:p>
          <w:p w14:paraId="3317BE47" w14:textId="77777777" w:rsidR="00C07766" w:rsidRDefault="00C07766" w:rsidP="008829FF">
            <w:pPr>
              <w:rPr>
                <w:sz w:val="24"/>
                <w:szCs w:val="24"/>
              </w:rPr>
            </w:pPr>
          </w:p>
          <w:p w14:paraId="30EB710D" w14:textId="77777777" w:rsidR="00C07766" w:rsidRPr="00443702" w:rsidRDefault="00C07766" w:rsidP="008829FF">
            <w:pPr>
              <w:rPr>
                <w:sz w:val="24"/>
                <w:szCs w:val="24"/>
              </w:rPr>
            </w:pPr>
            <w:r w:rsidRPr="00443702">
              <w:rPr>
                <w:sz w:val="24"/>
                <w:szCs w:val="24"/>
              </w:rPr>
              <w:t xml:space="preserve">Further support can be accessed via the Forced Marriage Unit (FMU). The FMU is a joint Foreign and Commonwealth Office and Home Office unit which was set up in January 2005 to lead on the Government’s forced marriage policy, outreach and casework. It operates both inside the UK, where support is provided to any individual, and overseas, where consular assistance is provided to British nationals, including dual nationals. </w:t>
            </w:r>
          </w:p>
          <w:p w14:paraId="535CCF98" w14:textId="77777777" w:rsidR="00C07766" w:rsidRPr="00443702" w:rsidRDefault="00C07766" w:rsidP="008829FF">
            <w:pPr>
              <w:rPr>
                <w:sz w:val="24"/>
                <w:szCs w:val="24"/>
              </w:rPr>
            </w:pPr>
            <w:r w:rsidRPr="00443702">
              <w:rPr>
                <w:sz w:val="24"/>
                <w:szCs w:val="24"/>
              </w:rPr>
              <w:t xml:space="preserve">The FMU operates a public helpline to provide advice and support to victims of forced marriage as well as to professionals dealing with cases. The assistance provided ranges from simple safety advice, through to aiding a victim to prevent their unwanted spouse moving to the UK (‘reluctant sponsor’ cases), and, in extreme circumstances, to rescue victims held against their will overseas. Tel: +44 (0) 20 7008 0151. </w:t>
            </w:r>
          </w:p>
          <w:p w14:paraId="2A94EC30" w14:textId="77777777" w:rsidR="00C07766" w:rsidRPr="00443702" w:rsidRDefault="00C07766" w:rsidP="008829FF">
            <w:pPr>
              <w:rPr>
                <w:sz w:val="24"/>
                <w:szCs w:val="24"/>
              </w:rPr>
            </w:pPr>
          </w:p>
          <w:p w14:paraId="2E35AB7B" w14:textId="77777777" w:rsidR="00C07766" w:rsidRPr="00443702" w:rsidRDefault="00C07766" w:rsidP="008829FF">
            <w:pPr>
              <w:rPr>
                <w:sz w:val="24"/>
                <w:szCs w:val="24"/>
              </w:rPr>
            </w:pPr>
            <w:r w:rsidRPr="00443702">
              <w:rPr>
                <w:sz w:val="24"/>
                <w:szCs w:val="24"/>
              </w:rPr>
              <w:t>Victims of Forced Marriage can also access help and advice from Karma Nirvana at www.karmanirvana.org.uk or by contacting 0800 5999247.</w:t>
            </w:r>
          </w:p>
          <w:p w14:paraId="5C005071" w14:textId="77777777" w:rsidR="00C07766" w:rsidRPr="00443702" w:rsidRDefault="00C07766" w:rsidP="008829FF">
            <w:pPr>
              <w:rPr>
                <w:sz w:val="24"/>
                <w:szCs w:val="24"/>
              </w:rPr>
            </w:pPr>
          </w:p>
          <w:p w14:paraId="131AF930" w14:textId="77777777" w:rsidR="00C07766" w:rsidRPr="00773050" w:rsidRDefault="00C07766" w:rsidP="008829FF">
            <w:pPr>
              <w:rPr>
                <w:sz w:val="24"/>
                <w:szCs w:val="24"/>
              </w:rPr>
            </w:pPr>
          </w:p>
        </w:tc>
      </w:tr>
      <w:tr w:rsidR="00C07766" w14:paraId="20986EC2" w14:textId="77777777" w:rsidTr="008829FF">
        <w:tc>
          <w:tcPr>
            <w:tcW w:w="1980" w:type="dxa"/>
          </w:tcPr>
          <w:p w14:paraId="16B172C5" w14:textId="77777777" w:rsidR="00C07766" w:rsidRDefault="00C07766" w:rsidP="008829FF">
            <w:pPr>
              <w:pStyle w:val="Heading2"/>
              <w:rPr>
                <w:rFonts w:cs="Arial"/>
                <w:b w:val="0"/>
                <w:bCs/>
                <w:caps w:val="0"/>
                <w:sz w:val="24"/>
                <w:szCs w:val="24"/>
              </w:rPr>
            </w:pPr>
            <w:bookmarkStart w:id="56" w:name="_Toc219467812"/>
            <w:bookmarkStart w:id="57" w:name="_Toc227673948"/>
            <w:r>
              <w:rPr>
                <w:rFonts w:cs="Arial"/>
                <w:b w:val="0"/>
                <w:bCs/>
                <w:caps w:val="0"/>
                <w:sz w:val="24"/>
                <w:szCs w:val="24"/>
              </w:rPr>
              <w:lastRenderedPageBreak/>
              <w:t>Organisation abuse signs</w:t>
            </w:r>
            <w:bookmarkEnd w:id="56"/>
            <w:bookmarkEnd w:id="57"/>
          </w:p>
        </w:tc>
        <w:tc>
          <w:tcPr>
            <w:tcW w:w="7039" w:type="dxa"/>
          </w:tcPr>
          <w:p w14:paraId="308C9F72" w14:textId="77777777" w:rsidR="00C07766" w:rsidRPr="00BF0452" w:rsidRDefault="00C07766" w:rsidP="008829FF">
            <w:pPr>
              <w:rPr>
                <w:sz w:val="24"/>
                <w:szCs w:val="24"/>
              </w:rPr>
            </w:pPr>
            <w:r w:rsidRPr="00BF0452">
              <w:rPr>
                <w:sz w:val="24"/>
                <w:szCs w:val="24"/>
              </w:rPr>
              <w:t xml:space="preserve">Organisational abuse happens when the routines in use force residents or service users to sacrifice their own needs, wishes or preferred lifestyle to the needs of the institution or service provider. Abuse may be a source of risk from an individual or by </w:t>
            </w:r>
            <w:r w:rsidRPr="00BF0452">
              <w:rPr>
                <w:sz w:val="24"/>
                <w:szCs w:val="24"/>
              </w:rPr>
              <w:lastRenderedPageBreak/>
              <w:t xml:space="preserve">a group of staff embroiled in the accepted custom, subculture and practice of the institution or service. </w:t>
            </w:r>
          </w:p>
          <w:p w14:paraId="1DCDB4E1" w14:textId="77777777" w:rsidR="00C07766" w:rsidRPr="00BF0452" w:rsidRDefault="00C07766" w:rsidP="008829FF">
            <w:pPr>
              <w:rPr>
                <w:sz w:val="24"/>
                <w:szCs w:val="24"/>
              </w:rPr>
            </w:pPr>
          </w:p>
          <w:p w14:paraId="77A0D4C1" w14:textId="77777777" w:rsidR="00C07766" w:rsidRPr="00BF0452" w:rsidRDefault="00C07766" w:rsidP="008829FF">
            <w:pPr>
              <w:rPr>
                <w:sz w:val="24"/>
                <w:szCs w:val="24"/>
              </w:rPr>
            </w:pPr>
            <w:r w:rsidRPr="00BF0452">
              <w:rPr>
                <w:sz w:val="24"/>
                <w:szCs w:val="24"/>
              </w:rPr>
              <w:t xml:space="preserve">Possible Indicators of Organisational Abuse </w:t>
            </w:r>
          </w:p>
          <w:p w14:paraId="700EF914" w14:textId="77777777" w:rsidR="00C07766" w:rsidRPr="00BF0452" w:rsidRDefault="00C07766" w:rsidP="008829FF">
            <w:pPr>
              <w:rPr>
                <w:sz w:val="24"/>
                <w:szCs w:val="24"/>
              </w:rPr>
            </w:pPr>
            <w:r w:rsidRPr="00BF0452">
              <w:rPr>
                <w:sz w:val="24"/>
                <w:szCs w:val="24"/>
              </w:rPr>
              <w:t xml:space="preserve">• Organisations may include residential and nursing homes, hospitals, day centres, sheltered housing schemes, group or supported housing projects. It should be noted that all organisations and services, whatever their setting, can have institutional practices which can cause harm to adults at risk. </w:t>
            </w:r>
          </w:p>
          <w:p w14:paraId="097675F8" w14:textId="77777777" w:rsidR="00C07766" w:rsidRPr="00BF0452" w:rsidRDefault="00C07766" w:rsidP="008829FF">
            <w:pPr>
              <w:rPr>
                <w:sz w:val="24"/>
                <w:szCs w:val="24"/>
              </w:rPr>
            </w:pPr>
            <w:r w:rsidRPr="00BF0452">
              <w:rPr>
                <w:sz w:val="24"/>
                <w:szCs w:val="24"/>
              </w:rPr>
              <w:t xml:space="preserve">• It may be reflected in an enforced schedule of activities, the limiting of personal freedom, the control of personal finances, a lack of adequate clothing, poor personal hygiene, a lack of stimulating activities or a low quality diet – in fact, anything which treats the person concerned as not being entitled to a ‘normal’ life. </w:t>
            </w:r>
          </w:p>
        </w:tc>
      </w:tr>
      <w:tr w:rsidR="00C07766" w14:paraId="5E7DB6F1" w14:textId="77777777" w:rsidTr="008829FF">
        <w:tc>
          <w:tcPr>
            <w:tcW w:w="1980" w:type="dxa"/>
          </w:tcPr>
          <w:p w14:paraId="12DDBCC8" w14:textId="77777777" w:rsidR="00C07766" w:rsidRDefault="00C07766" w:rsidP="008829FF">
            <w:pPr>
              <w:pStyle w:val="Heading2"/>
              <w:rPr>
                <w:rFonts w:cs="Arial"/>
                <w:b w:val="0"/>
                <w:bCs/>
                <w:caps w:val="0"/>
                <w:sz w:val="24"/>
                <w:szCs w:val="24"/>
              </w:rPr>
            </w:pPr>
            <w:bookmarkStart w:id="58" w:name="_Toc219467813"/>
            <w:bookmarkStart w:id="59" w:name="_Toc227673949"/>
            <w:r>
              <w:rPr>
                <w:rFonts w:cs="Arial"/>
                <w:b w:val="0"/>
                <w:bCs/>
                <w:caps w:val="0"/>
                <w:sz w:val="24"/>
                <w:szCs w:val="24"/>
              </w:rPr>
              <w:lastRenderedPageBreak/>
              <w:t>Discriminatory abuse signs</w:t>
            </w:r>
            <w:bookmarkEnd w:id="58"/>
            <w:bookmarkEnd w:id="59"/>
          </w:p>
        </w:tc>
        <w:tc>
          <w:tcPr>
            <w:tcW w:w="7039" w:type="dxa"/>
          </w:tcPr>
          <w:p w14:paraId="5F9FEFE3" w14:textId="77777777" w:rsidR="00C07766" w:rsidRPr="001214D5" w:rsidRDefault="00C07766" w:rsidP="008829FF">
            <w:pPr>
              <w:rPr>
                <w:sz w:val="24"/>
                <w:szCs w:val="24"/>
              </w:rPr>
            </w:pPr>
            <w:r w:rsidRPr="001214D5">
              <w:rPr>
                <w:sz w:val="24"/>
                <w:szCs w:val="24"/>
              </w:rPr>
              <w:t xml:space="preserve">This is abuse targeted at a perceived vulnerability or </w:t>
            </w:r>
            <w:proofErr w:type="gramStart"/>
            <w:r w:rsidRPr="001214D5">
              <w:rPr>
                <w:sz w:val="24"/>
                <w:szCs w:val="24"/>
              </w:rPr>
              <w:t>on the basis of</w:t>
            </w:r>
            <w:proofErr w:type="gramEnd"/>
            <w:r w:rsidRPr="001214D5">
              <w:rPr>
                <w:sz w:val="24"/>
                <w:szCs w:val="24"/>
              </w:rPr>
              <w:t xml:space="preserve"> prejudice including racism or sexism, or based on a person’s impairment, origin, colour, disability, age, illness, sexual orientation or gender. It can take any of the other forms of abuse, oppressive treatment, harassment, slurs or similar treatment. Discriminatory abuse may be used to describe serious, repeated or pervasive discrimination, which leads to significant harm or exclusion from mainstream opportunities, provision of poor standards of health care, and/or which represents a failure to protect or provide redress through the criminal or civil justice system. </w:t>
            </w:r>
          </w:p>
          <w:p w14:paraId="15C2D041" w14:textId="77777777" w:rsidR="00C07766" w:rsidRPr="001214D5" w:rsidRDefault="00C07766" w:rsidP="008829FF">
            <w:pPr>
              <w:rPr>
                <w:sz w:val="24"/>
                <w:szCs w:val="24"/>
              </w:rPr>
            </w:pPr>
          </w:p>
          <w:p w14:paraId="6DBBF998" w14:textId="77777777" w:rsidR="00C07766" w:rsidRPr="001214D5" w:rsidRDefault="00C07766" w:rsidP="008829FF">
            <w:pPr>
              <w:rPr>
                <w:sz w:val="24"/>
                <w:szCs w:val="24"/>
              </w:rPr>
            </w:pPr>
            <w:r w:rsidRPr="001214D5">
              <w:rPr>
                <w:sz w:val="24"/>
                <w:szCs w:val="24"/>
              </w:rPr>
              <w:t xml:space="preserve">Possible Indicators of discriminatory abuse </w:t>
            </w:r>
          </w:p>
          <w:p w14:paraId="5F632DF5" w14:textId="77777777" w:rsidR="00C07766" w:rsidRPr="001214D5" w:rsidRDefault="00C07766" w:rsidP="008829FF">
            <w:pPr>
              <w:rPr>
                <w:sz w:val="24"/>
                <w:szCs w:val="24"/>
              </w:rPr>
            </w:pPr>
            <w:r w:rsidRPr="001214D5">
              <w:rPr>
                <w:sz w:val="24"/>
                <w:szCs w:val="24"/>
              </w:rPr>
              <w:t>• Hate mail</w:t>
            </w:r>
          </w:p>
          <w:p w14:paraId="7AE70603" w14:textId="77777777" w:rsidR="00C07766" w:rsidRPr="001214D5" w:rsidRDefault="00C07766" w:rsidP="008829FF">
            <w:pPr>
              <w:rPr>
                <w:sz w:val="24"/>
                <w:szCs w:val="24"/>
              </w:rPr>
            </w:pPr>
            <w:r w:rsidRPr="001214D5">
              <w:rPr>
                <w:sz w:val="24"/>
                <w:szCs w:val="24"/>
              </w:rPr>
              <w:t xml:space="preserve">• Verbal or physical abuse in public places or residential settings </w:t>
            </w:r>
          </w:p>
          <w:p w14:paraId="0BDEA485" w14:textId="77777777" w:rsidR="00C07766" w:rsidRPr="001214D5" w:rsidRDefault="00C07766" w:rsidP="008829FF">
            <w:pPr>
              <w:rPr>
                <w:sz w:val="24"/>
                <w:szCs w:val="24"/>
              </w:rPr>
            </w:pPr>
            <w:r w:rsidRPr="001214D5">
              <w:rPr>
                <w:sz w:val="24"/>
                <w:szCs w:val="24"/>
              </w:rPr>
              <w:t xml:space="preserve">• Criminal damage to property </w:t>
            </w:r>
          </w:p>
          <w:p w14:paraId="775A2681" w14:textId="77777777" w:rsidR="00C07766" w:rsidRPr="001214D5" w:rsidRDefault="00C07766" w:rsidP="008829FF">
            <w:pPr>
              <w:rPr>
                <w:sz w:val="24"/>
                <w:szCs w:val="24"/>
              </w:rPr>
            </w:pPr>
            <w:r w:rsidRPr="001214D5">
              <w:rPr>
                <w:sz w:val="24"/>
                <w:szCs w:val="24"/>
              </w:rPr>
              <w:t xml:space="preserve">• Target of distraction burglary, bogus officials or unrequested building/household services </w:t>
            </w:r>
          </w:p>
          <w:p w14:paraId="588418CD" w14:textId="77777777" w:rsidR="00C07766" w:rsidRPr="001214D5" w:rsidRDefault="00C07766" w:rsidP="008829FF">
            <w:pPr>
              <w:rPr>
                <w:sz w:val="24"/>
                <w:szCs w:val="24"/>
              </w:rPr>
            </w:pPr>
            <w:r w:rsidRPr="001214D5">
              <w:rPr>
                <w:sz w:val="24"/>
                <w:szCs w:val="24"/>
              </w:rPr>
              <w:t xml:space="preserve">• Discriminatory abuse can manifest itself as the other types of abuse; physical or sexual abuse/ assault, financial abuse/ theft, neglect, psychological abuse. </w:t>
            </w:r>
          </w:p>
          <w:p w14:paraId="5EB846B7" w14:textId="77777777" w:rsidR="00C07766" w:rsidRPr="00BF0452" w:rsidRDefault="00C07766" w:rsidP="008829FF">
            <w:pPr>
              <w:rPr>
                <w:sz w:val="24"/>
                <w:szCs w:val="24"/>
              </w:rPr>
            </w:pPr>
          </w:p>
        </w:tc>
      </w:tr>
      <w:tr w:rsidR="00C07766" w14:paraId="4BB71B6C" w14:textId="77777777" w:rsidTr="008829FF">
        <w:tc>
          <w:tcPr>
            <w:tcW w:w="1980" w:type="dxa"/>
          </w:tcPr>
          <w:p w14:paraId="17E01AF0" w14:textId="77777777" w:rsidR="00C07766" w:rsidRDefault="00C07766" w:rsidP="008829FF">
            <w:pPr>
              <w:pStyle w:val="Heading2"/>
              <w:rPr>
                <w:rFonts w:cs="Arial"/>
                <w:b w:val="0"/>
                <w:bCs/>
                <w:caps w:val="0"/>
                <w:sz w:val="24"/>
                <w:szCs w:val="24"/>
              </w:rPr>
            </w:pPr>
            <w:bookmarkStart w:id="60" w:name="_Toc219467814"/>
            <w:bookmarkStart w:id="61" w:name="_Toc227673950"/>
            <w:r>
              <w:rPr>
                <w:rFonts w:cs="Arial"/>
                <w:b w:val="0"/>
                <w:bCs/>
                <w:caps w:val="0"/>
                <w:sz w:val="24"/>
                <w:szCs w:val="24"/>
              </w:rPr>
              <w:t>Domestic abuse</w:t>
            </w:r>
            <w:bookmarkEnd w:id="60"/>
            <w:bookmarkEnd w:id="61"/>
          </w:p>
        </w:tc>
        <w:tc>
          <w:tcPr>
            <w:tcW w:w="7039" w:type="dxa"/>
          </w:tcPr>
          <w:p w14:paraId="0B76256F" w14:textId="77777777" w:rsidR="00C07766" w:rsidRPr="00E06C19" w:rsidRDefault="00C07766" w:rsidP="008829FF">
            <w:pPr>
              <w:rPr>
                <w:sz w:val="24"/>
                <w:szCs w:val="24"/>
              </w:rPr>
            </w:pPr>
            <w:r w:rsidRPr="00E06C19">
              <w:rPr>
                <w:sz w:val="24"/>
                <w:szCs w:val="24"/>
              </w:rPr>
              <w:t>The Government</w:t>
            </w:r>
            <w:r>
              <w:rPr>
                <w:sz w:val="24"/>
                <w:szCs w:val="24"/>
              </w:rPr>
              <w:t>’s</w:t>
            </w:r>
            <w:r w:rsidRPr="00E06C19">
              <w:rPr>
                <w:sz w:val="24"/>
                <w:szCs w:val="24"/>
              </w:rPr>
              <w:t xml:space="preserve"> definition of domestic abuse is: 'Any incident or pattern of incidents of controlling, coercive or threatening behaviour, violence or abuse between those aged 16 or over (Safeguarding Adults applies from age 18) who are or have been intimate partners or family members regardless of gender or sexuality.</w:t>
            </w:r>
            <w:r>
              <w:rPr>
                <w:sz w:val="24"/>
                <w:szCs w:val="24"/>
              </w:rPr>
              <w:br/>
            </w:r>
            <w:r>
              <w:rPr>
                <w:sz w:val="24"/>
                <w:szCs w:val="24"/>
              </w:rPr>
              <w:br/>
            </w:r>
            <w:r w:rsidRPr="00E06C19">
              <w:rPr>
                <w:sz w:val="24"/>
                <w:szCs w:val="24"/>
              </w:rPr>
              <w:t xml:space="preserve">This can encompass, but is not limited to, the following types of abuse: </w:t>
            </w:r>
          </w:p>
          <w:p w14:paraId="4E86C84C" w14:textId="77777777" w:rsidR="00C07766" w:rsidRPr="00E06C19" w:rsidRDefault="00C07766" w:rsidP="008829FF">
            <w:pPr>
              <w:rPr>
                <w:sz w:val="24"/>
                <w:szCs w:val="24"/>
              </w:rPr>
            </w:pPr>
            <w:r w:rsidRPr="00E06C19">
              <w:rPr>
                <w:sz w:val="24"/>
                <w:szCs w:val="24"/>
              </w:rPr>
              <w:t xml:space="preserve">• psychological </w:t>
            </w:r>
          </w:p>
          <w:p w14:paraId="23BEF58F" w14:textId="77777777" w:rsidR="00C07766" w:rsidRPr="00E06C19" w:rsidRDefault="00C07766" w:rsidP="008829FF">
            <w:pPr>
              <w:rPr>
                <w:sz w:val="24"/>
                <w:szCs w:val="24"/>
              </w:rPr>
            </w:pPr>
            <w:r w:rsidRPr="00E06C19">
              <w:rPr>
                <w:sz w:val="24"/>
                <w:szCs w:val="24"/>
              </w:rPr>
              <w:t xml:space="preserve">• physical </w:t>
            </w:r>
          </w:p>
          <w:p w14:paraId="6FDF42A4" w14:textId="77777777" w:rsidR="00C07766" w:rsidRPr="00E06C19" w:rsidRDefault="00C07766" w:rsidP="008829FF">
            <w:pPr>
              <w:rPr>
                <w:sz w:val="24"/>
                <w:szCs w:val="24"/>
              </w:rPr>
            </w:pPr>
            <w:r w:rsidRPr="00E06C19">
              <w:rPr>
                <w:sz w:val="24"/>
                <w:szCs w:val="24"/>
              </w:rPr>
              <w:lastRenderedPageBreak/>
              <w:t xml:space="preserve">• sexual </w:t>
            </w:r>
          </w:p>
          <w:p w14:paraId="630C89A8" w14:textId="77777777" w:rsidR="00C07766" w:rsidRPr="00E06C19" w:rsidRDefault="00C07766" w:rsidP="008829FF">
            <w:pPr>
              <w:rPr>
                <w:sz w:val="24"/>
                <w:szCs w:val="24"/>
              </w:rPr>
            </w:pPr>
            <w:r w:rsidRPr="00E06C19">
              <w:rPr>
                <w:sz w:val="24"/>
                <w:szCs w:val="24"/>
              </w:rPr>
              <w:t xml:space="preserve">•financial </w:t>
            </w:r>
          </w:p>
          <w:p w14:paraId="7309EA70" w14:textId="77777777" w:rsidR="00C07766" w:rsidRPr="00E06C19" w:rsidRDefault="00C07766" w:rsidP="008829FF">
            <w:pPr>
              <w:rPr>
                <w:sz w:val="24"/>
                <w:szCs w:val="24"/>
              </w:rPr>
            </w:pPr>
            <w:r w:rsidRPr="00E06C19">
              <w:rPr>
                <w:sz w:val="24"/>
                <w:szCs w:val="24"/>
              </w:rPr>
              <w:t xml:space="preserve">• emotional </w:t>
            </w:r>
          </w:p>
          <w:p w14:paraId="5E73C6EB" w14:textId="77777777" w:rsidR="00C07766" w:rsidRPr="00E06C19" w:rsidRDefault="00C07766" w:rsidP="008829FF">
            <w:pPr>
              <w:rPr>
                <w:sz w:val="24"/>
                <w:szCs w:val="24"/>
              </w:rPr>
            </w:pPr>
            <w:proofErr w:type="gramStart"/>
            <w:r w:rsidRPr="00E06C19">
              <w:rPr>
                <w:sz w:val="24"/>
                <w:szCs w:val="24"/>
              </w:rPr>
              <w:t>•‘</w:t>
            </w:r>
            <w:proofErr w:type="gramEnd"/>
            <w:r w:rsidRPr="00E06C19">
              <w:rPr>
                <w:sz w:val="24"/>
                <w:szCs w:val="24"/>
              </w:rPr>
              <w:t xml:space="preserve">Honour’ based violence </w:t>
            </w:r>
          </w:p>
          <w:p w14:paraId="1AA30582" w14:textId="77777777" w:rsidR="00C07766" w:rsidRPr="00E06C19" w:rsidRDefault="00C07766" w:rsidP="008829FF">
            <w:pPr>
              <w:rPr>
                <w:sz w:val="24"/>
                <w:szCs w:val="24"/>
              </w:rPr>
            </w:pPr>
            <w:r w:rsidRPr="00E06C19">
              <w:rPr>
                <w:sz w:val="24"/>
                <w:szCs w:val="24"/>
              </w:rPr>
              <w:t xml:space="preserve">•Female Genital Mutilation </w:t>
            </w:r>
          </w:p>
          <w:p w14:paraId="7B17016C" w14:textId="77777777" w:rsidR="00C07766" w:rsidRPr="00E06C19" w:rsidRDefault="00C07766" w:rsidP="008829FF">
            <w:pPr>
              <w:rPr>
                <w:sz w:val="24"/>
                <w:szCs w:val="24"/>
              </w:rPr>
            </w:pPr>
            <w:r w:rsidRPr="00E06C19">
              <w:rPr>
                <w:sz w:val="24"/>
                <w:szCs w:val="24"/>
              </w:rPr>
              <w:t xml:space="preserve">•forced marriage </w:t>
            </w:r>
            <w:r>
              <w:rPr>
                <w:sz w:val="24"/>
                <w:szCs w:val="24"/>
              </w:rPr>
              <w:br/>
            </w:r>
          </w:p>
          <w:p w14:paraId="3C9E8B17" w14:textId="77777777" w:rsidR="00C07766" w:rsidRPr="00E06C19" w:rsidRDefault="00C07766" w:rsidP="008829FF">
            <w:pPr>
              <w:rPr>
                <w:sz w:val="24"/>
                <w:szCs w:val="24"/>
              </w:rPr>
            </w:pPr>
            <w:r w:rsidRPr="00E06C19">
              <w:rPr>
                <w:sz w:val="24"/>
                <w:szCs w:val="24"/>
              </w:rPr>
              <w:t xml:space="preserve">'Controlling behaviour </w:t>
            </w:r>
            <w:proofErr w:type="gramStart"/>
            <w:r w:rsidRPr="00E06C19">
              <w:rPr>
                <w:sz w:val="24"/>
                <w:szCs w:val="24"/>
              </w:rPr>
              <w:t>is:</w:t>
            </w:r>
            <w:proofErr w:type="gramEnd"/>
            <w:r w:rsidRPr="00E06C19">
              <w:rPr>
                <w:sz w:val="24"/>
                <w:szCs w:val="24"/>
              </w:rPr>
              <w:t xml:space="preserve">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294AB8C4" w14:textId="77777777" w:rsidR="00C07766" w:rsidRPr="00E06C19" w:rsidRDefault="00C07766" w:rsidP="008829FF">
            <w:pPr>
              <w:rPr>
                <w:sz w:val="24"/>
                <w:szCs w:val="24"/>
              </w:rPr>
            </w:pPr>
          </w:p>
          <w:p w14:paraId="329EEEA7" w14:textId="77777777" w:rsidR="00C07766" w:rsidRPr="00E06C19" w:rsidRDefault="00C07766" w:rsidP="008829FF">
            <w:pPr>
              <w:rPr>
                <w:sz w:val="24"/>
                <w:szCs w:val="24"/>
              </w:rPr>
            </w:pPr>
            <w:r w:rsidRPr="00E06C19">
              <w:rPr>
                <w:sz w:val="24"/>
                <w:szCs w:val="24"/>
              </w:rPr>
              <w:t xml:space="preserve">Coercive behaviour </w:t>
            </w:r>
            <w:proofErr w:type="gramStart"/>
            <w:r w:rsidRPr="00E06C19">
              <w:rPr>
                <w:sz w:val="24"/>
                <w:szCs w:val="24"/>
              </w:rPr>
              <w:t>is:</w:t>
            </w:r>
            <w:proofErr w:type="gramEnd"/>
            <w:r w:rsidRPr="00E06C19">
              <w:rPr>
                <w:sz w:val="24"/>
                <w:szCs w:val="24"/>
              </w:rPr>
              <w:t xml:space="preserve"> an act or a pattern of acts of assault, threats, humiliation and intimidation or other abuse that is used to harm, punish, or frighten their victim.' (Home Office 2013) Agencies that are concerned that an adult is subject to domestic abuse consider a referral to a multi-agency risk assessment conference (MARAC).</w:t>
            </w:r>
          </w:p>
          <w:p w14:paraId="16364008" w14:textId="77777777" w:rsidR="00C07766" w:rsidRPr="00E06C19" w:rsidRDefault="00C07766" w:rsidP="008829FF">
            <w:pPr>
              <w:rPr>
                <w:sz w:val="24"/>
                <w:szCs w:val="24"/>
              </w:rPr>
            </w:pPr>
          </w:p>
          <w:p w14:paraId="3A4331B2" w14:textId="77777777" w:rsidR="00C07766" w:rsidRPr="00E06C19" w:rsidRDefault="00C07766" w:rsidP="008829FF">
            <w:pPr>
              <w:rPr>
                <w:sz w:val="24"/>
                <w:szCs w:val="24"/>
              </w:rPr>
            </w:pPr>
            <w:r w:rsidRPr="00E06C19">
              <w:rPr>
                <w:sz w:val="24"/>
                <w:szCs w:val="24"/>
              </w:rPr>
              <w:t xml:space="preserve">Action </w:t>
            </w:r>
            <w:r>
              <w:rPr>
                <w:sz w:val="24"/>
                <w:szCs w:val="24"/>
              </w:rPr>
              <w:t>must</w:t>
            </w:r>
            <w:r w:rsidRPr="00E06C19">
              <w:rPr>
                <w:sz w:val="24"/>
                <w:szCs w:val="24"/>
              </w:rPr>
              <w:t xml:space="preserve"> always be taken to pass on referrals for all incidents of domestic abuse relating to adults at risk, to Customer First. Where the victim is not an adult at risk, concerns should be raised directly with the police. </w:t>
            </w:r>
          </w:p>
          <w:p w14:paraId="3ED65BBF" w14:textId="77777777" w:rsidR="00C07766" w:rsidRPr="00E06C19" w:rsidRDefault="00C07766" w:rsidP="008829FF">
            <w:pPr>
              <w:rPr>
                <w:sz w:val="24"/>
                <w:szCs w:val="24"/>
              </w:rPr>
            </w:pPr>
          </w:p>
          <w:p w14:paraId="408A7F4F" w14:textId="77777777" w:rsidR="00C07766" w:rsidRPr="00E06C19" w:rsidRDefault="00C07766" w:rsidP="008829FF">
            <w:pPr>
              <w:rPr>
                <w:sz w:val="24"/>
                <w:szCs w:val="24"/>
              </w:rPr>
            </w:pPr>
            <w:r w:rsidRPr="00E06C19">
              <w:rPr>
                <w:sz w:val="24"/>
                <w:szCs w:val="24"/>
              </w:rPr>
              <w:t>We will follow the Domestic abuse guidance on the Suffolk Safeguarding partnership website and the Domestic Abuse Act 2021.</w:t>
            </w:r>
          </w:p>
          <w:p w14:paraId="1C42DA22" w14:textId="77777777" w:rsidR="00C07766" w:rsidRPr="001214D5" w:rsidRDefault="00C07766" w:rsidP="008829FF">
            <w:pPr>
              <w:rPr>
                <w:sz w:val="24"/>
                <w:szCs w:val="24"/>
              </w:rPr>
            </w:pPr>
          </w:p>
        </w:tc>
      </w:tr>
      <w:tr w:rsidR="00C07766" w14:paraId="37773C6C" w14:textId="77777777" w:rsidTr="008829FF">
        <w:tc>
          <w:tcPr>
            <w:tcW w:w="1980" w:type="dxa"/>
          </w:tcPr>
          <w:p w14:paraId="4AA3EC9A" w14:textId="77777777" w:rsidR="00C07766" w:rsidRPr="00F05775" w:rsidRDefault="00C07766" w:rsidP="008829FF">
            <w:pPr>
              <w:pStyle w:val="Heading2"/>
              <w:rPr>
                <w:b w:val="0"/>
                <w:bCs/>
                <w:sz w:val="24"/>
                <w:szCs w:val="24"/>
              </w:rPr>
            </w:pPr>
            <w:bookmarkStart w:id="62" w:name="_Toc474495423"/>
            <w:bookmarkStart w:id="63" w:name="_Toc157512113"/>
            <w:bookmarkStart w:id="64" w:name="_Toc219467815"/>
            <w:bookmarkStart w:id="65" w:name="_Toc227673951"/>
            <w:r w:rsidRPr="00F05775">
              <w:rPr>
                <w:b w:val="0"/>
                <w:bCs/>
                <w:caps w:val="0"/>
                <w:sz w:val="24"/>
                <w:szCs w:val="24"/>
              </w:rPr>
              <w:lastRenderedPageBreak/>
              <w:t>Female Genital Mutilation (F</w:t>
            </w:r>
            <w:r>
              <w:rPr>
                <w:b w:val="0"/>
                <w:bCs/>
                <w:caps w:val="0"/>
                <w:sz w:val="24"/>
                <w:szCs w:val="24"/>
              </w:rPr>
              <w:t>GM</w:t>
            </w:r>
            <w:r w:rsidRPr="00F05775">
              <w:rPr>
                <w:b w:val="0"/>
                <w:bCs/>
                <w:caps w:val="0"/>
                <w:sz w:val="24"/>
                <w:szCs w:val="24"/>
              </w:rPr>
              <w:t>)</w:t>
            </w:r>
            <w:bookmarkEnd w:id="62"/>
            <w:bookmarkEnd w:id="63"/>
            <w:bookmarkEnd w:id="64"/>
            <w:bookmarkEnd w:id="65"/>
            <w:r w:rsidRPr="00F05775">
              <w:rPr>
                <w:b w:val="0"/>
                <w:bCs/>
                <w:caps w:val="0"/>
                <w:sz w:val="24"/>
                <w:szCs w:val="24"/>
              </w:rPr>
              <w:t xml:space="preserve"> </w:t>
            </w:r>
          </w:p>
          <w:p w14:paraId="0DB8BF24" w14:textId="77777777" w:rsidR="00C07766" w:rsidRDefault="00C07766" w:rsidP="008829FF">
            <w:pPr>
              <w:pStyle w:val="Heading2"/>
              <w:rPr>
                <w:rFonts w:cs="Arial"/>
                <w:b w:val="0"/>
                <w:bCs/>
                <w:caps w:val="0"/>
                <w:sz w:val="24"/>
                <w:szCs w:val="24"/>
              </w:rPr>
            </w:pPr>
          </w:p>
        </w:tc>
        <w:tc>
          <w:tcPr>
            <w:tcW w:w="7039" w:type="dxa"/>
          </w:tcPr>
          <w:p w14:paraId="038990D6" w14:textId="77777777" w:rsidR="00C07766" w:rsidRDefault="00C07766" w:rsidP="008829FF">
            <w:pPr>
              <w:rPr>
                <w:sz w:val="24"/>
                <w:szCs w:val="24"/>
              </w:rPr>
            </w:pPr>
            <w:r w:rsidRPr="00FE0EA9">
              <w:rPr>
                <w:sz w:val="24"/>
                <w:szCs w:val="24"/>
              </w:rPr>
              <w:t xml:space="preserve">Female genital mutilation/ FGM (sometimes referred to as female circumcision) refers to procedures that intentionally alter or cause injury to the female genital organs for non-medical reasons. The practice is illegal in the UK. </w:t>
            </w:r>
          </w:p>
          <w:p w14:paraId="4F862387" w14:textId="77777777" w:rsidR="00C07766" w:rsidRDefault="00C07766" w:rsidP="008829FF">
            <w:pPr>
              <w:rPr>
                <w:sz w:val="24"/>
                <w:szCs w:val="24"/>
              </w:rPr>
            </w:pPr>
          </w:p>
          <w:p w14:paraId="680DDE50" w14:textId="77777777" w:rsidR="00C07766" w:rsidRPr="00FE0EA9" w:rsidRDefault="00C07766" w:rsidP="008829FF">
            <w:pPr>
              <w:rPr>
                <w:sz w:val="24"/>
                <w:szCs w:val="24"/>
              </w:rPr>
            </w:pPr>
            <w:r w:rsidRPr="00FE0EA9">
              <w:rPr>
                <w:sz w:val="24"/>
                <w:szCs w:val="24"/>
              </w:rPr>
              <w:t xml:space="preserve">Girls under the age of 15 are mainly at risk but it is important for everyone working with adults at risk to be mindful of this practice and refer any concerns to Customer First if they believe that the adult or a child within the family may be at risk of FGM. </w:t>
            </w:r>
          </w:p>
          <w:p w14:paraId="77168EF5" w14:textId="77777777" w:rsidR="00C07766" w:rsidRPr="00E06C19" w:rsidRDefault="00C07766" w:rsidP="008829FF">
            <w:pPr>
              <w:rPr>
                <w:sz w:val="24"/>
                <w:szCs w:val="24"/>
              </w:rPr>
            </w:pPr>
          </w:p>
        </w:tc>
      </w:tr>
    </w:tbl>
    <w:p w14:paraId="59FBBD84" w14:textId="77777777" w:rsidR="00C07766" w:rsidRDefault="00C07766" w:rsidP="009B3745">
      <w:pPr>
        <w:rPr>
          <w:rFonts w:cs="Arial"/>
          <w:b/>
          <w:color w:val="262824"/>
          <w:sz w:val="24"/>
          <w:szCs w:val="24"/>
        </w:rPr>
      </w:pPr>
    </w:p>
    <w:p w14:paraId="3F75117E" w14:textId="77777777" w:rsidR="00C07766" w:rsidRDefault="00C07766" w:rsidP="009B3745">
      <w:pPr>
        <w:rPr>
          <w:rFonts w:cs="Arial"/>
          <w:b/>
          <w:color w:val="262824"/>
          <w:sz w:val="24"/>
          <w:szCs w:val="24"/>
        </w:rPr>
      </w:pPr>
    </w:p>
    <w:p w14:paraId="1C4630CD" w14:textId="6D6D14F2" w:rsidR="00DB5075" w:rsidRDefault="00DB5075">
      <w:pPr>
        <w:rPr>
          <w:rFonts w:cs="Arial"/>
          <w:b/>
          <w:color w:val="262824"/>
          <w:sz w:val="24"/>
          <w:szCs w:val="24"/>
        </w:rPr>
      </w:pPr>
      <w:r>
        <w:rPr>
          <w:rFonts w:cs="Arial"/>
          <w:b/>
          <w:color w:val="262824"/>
          <w:sz w:val="24"/>
          <w:szCs w:val="24"/>
        </w:rPr>
        <w:br w:type="page"/>
      </w:r>
    </w:p>
    <w:p w14:paraId="1E0BED7D" w14:textId="38340DA2" w:rsidR="00720830" w:rsidRPr="00720830" w:rsidRDefault="00720830" w:rsidP="00720830">
      <w:pPr>
        <w:pStyle w:val="Heading2"/>
        <w:jc w:val="right"/>
        <w:rPr>
          <w:rFonts w:cs="Arial"/>
          <w:b w:val="0"/>
          <w:bCs/>
          <w:caps w:val="0"/>
          <w:sz w:val="24"/>
          <w:szCs w:val="24"/>
        </w:rPr>
      </w:pPr>
      <w:bookmarkStart w:id="66" w:name="_Toc219467796"/>
      <w:bookmarkStart w:id="67" w:name="_Toc157512103"/>
      <w:bookmarkStart w:id="68" w:name="_Toc227673952"/>
      <w:bookmarkEnd w:id="34"/>
      <w:bookmarkEnd w:id="39"/>
      <w:bookmarkEnd w:id="40"/>
      <w:r w:rsidRPr="00720830">
        <w:rPr>
          <w:rFonts w:cs="Arial"/>
          <w:b w:val="0"/>
          <w:bCs/>
          <w:caps w:val="0"/>
          <w:szCs w:val="22"/>
        </w:rPr>
        <w:lastRenderedPageBreak/>
        <w:t>Appendix</w:t>
      </w:r>
      <w:r w:rsidR="00221358" w:rsidRPr="00720830">
        <w:rPr>
          <w:rFonts w:cs="Arial"/>
          <w:b w:val="0"/>
          <w:bCs/>
          <w:szCs w:val="22"/>
        </w:rPr>
        <w:t xml:space="preserve"> </w:t>
      </w:r>
      <w:bookmarkStart w:id="69" w:name="_Toc448311203"/>
      <w:bookmarkStart w:id="70" w:name="_Toc451251865"/>
      <w:bookmarkStart w:id="71" w:name="_Toc451252153"/>
      <w:r>
        <w:rPr>
          <w:rFonts w:cs="Arial"/>
          <w:b w:val="0"/>
          <w:bCs/>
          <w:caps w:val="0"/>
          <w:szCs w:val="22"/>
        </w:rPr>
        <w:t>B</w:t>
      </w:r>
      <w:bookmarkEnd w:id="66"/>
      <w:bookmarkEnd w:id="68"/>
      <w:r w:rsidR="009B3745" w:rsidRPr="00720830">
        <w:rPr>
          <w:rFonts w:cs="Arial"/>
          <w:b w:val="0"/>
          <w:bCs/>
          <w:caps w:val="0"/>
          <w:sz w:val="24"/>
          <w:szCs w:val="24"/>
        </w:rPr>
        <w:t xml:space="preserve"> </w:t>
      </w:r>
      <w:r w:rsidR="00F04935" w:rsidRPr="00720830">
        <w:rPr>
          <w:rFonts w:cs="Arial"/>
          <w:b w:val="0"/>
          <w:bCs/>
          <w:caps w:val="0"/>
          <w:sz w:val="24"/>
          <w:szCs w:val="24"/>
        </w:rPr>
        <w:t xml:space="preserve"> </w:t>
      </w:r>
    </w:p>
    <w:p w14:paraId="6598E834" w14:textId="4DDE7A8E" w:rsidR="00F04935" w:rsidRPr="00B52AE4" w:rsidRDefault="00720830" w:rsidP="008C74EE">
      <w:pPr>
        <w:pStyle w:val="Heading2"/>
        <w:rPr>
          <w:rFonts w:cs="Arial"/>
          <w:caps w:val="0"/>
          <w:sz w:val="24"/>
          <w:szCs w:val="24"/>
        </w:rPr>
      </w:pPr>
      <w:bookmarkStart w:id="72" w:name="_Toc227673953"/>
      <w:r w:rsidRPr="00B52AE4">
        <w:rPr>
          <w:rFonts w:cs="Arial"/>
          <w:caps w:val="0"/>
          <w:sz w:val="24"/>
          <w:szCs w:val="24"/>
        </w:rPr>
        <w:t xml:space="preserve">How to respond when someone </w:t>
      </w:r>
      <w:r w:rsidR="00C8556B">
        <w:rPr>
          <w:rFonts w:cs="Arial"/>
          <w:caps w:val="0"/>
          <w:sz w:val="24"/>
          <w:szCs w:val="24"/>
        </w:rPr>
        <w:t>needs</w:t>
      </w:r>
      <w:r w:rsidRPr="00B52AE4">
        <w:rPr>
          <w:rFonts w:cs="Arial"/>
          <w:caps w:val="0"/>
          <w:sz w:val="24"/>
          <w:szCs w:val="24"/>
        </w:rPr>
        <w:t xml:space="preserve"> to talk about abuse</w:t>
      </w:r>
      <w:bookmarkEnd w:id="67"/>
      <w:bookmarkEnd w:id="69"/>
      <w:bookmarkEnd w:id="70"/>
      <w:bookmarkEnd w:id="71"/>
      <w:bookmarkEnd w:id="72"/>
      <w:r w:rsidRPr="00B52AE4">
        <w:rPr>
          <w:rFonts w:cs="Arial"/>
          <w:caps w:val="0"/>
          <w:sz w:val="24"/>
          <w:szCs w:val="24"/>
        </w:rPr>
        <w:t xml:space="preserve"> </w:t>
      </w:r>
    </w:p>
    <w:p w14:paraId="479D96D2" w14:textId="77777777" w:rsidR="00F04935" w:rsidRPr="00322D73" w:rsidRDefault="00F04935" w:rsidP="00B52AE4">
      <w:pPr>
        <w:spacing w:before="120"/>
        <w:rPr>
          <w:rFonts w:cs="Arial"/>
          <w:b/>
          <w:sz w:val="24"/>
          <w:szCs w:val="24"/>
        </w:rPr>
      </w:pPr>
      <w:r w:rsidRPr="00322D73">
        <w:rPr>
          <w:rFonts w:cs="Arial"/>
          <w:b/>
          <w:sz w:val="24"/>
          <w:szCs w:val="24"/>
        </w:rPr>
        <w:t>General points</w:t>
      </w:r>
    </w:p>
    <w:p w14:paraId="03AFE350" w14:textId="7679506A" w:rsidR="00F04935" w:rsidRPr="00B37284" w:rsidRDefault="00F04935" w:rsidP="00B37284">
      <w:pPr>
        <w:pStyle w:val="ListParagraph"/>
        <w:numPr>
          <w:ilvl w:val="0"/>
          <w:numId w:val="52"/>
        </w:numPr>
        <w:rPr>
          <w:sz w:val="24"/>
          <w:szCs w:val="22"/>
        </w:rPr>
      </w:pPr>
      <w:r w:rsidRPr="00B37284">
        <w:rPr>
          <w:sz w:val="24"/>
          <w:szCs w:val="22"/>
        </w:rPr>
        <w:t xml:space="preserve">Take seriously what </w:t>
      </w:r>
      <w:r w:rsidR="00B52AE4" w:rsidRPr="00B37284">
        <w:rPr>
          <w:sz w:val="24"/>
          <w:szCs w:val="22"/>
        </w:rPr>
        <w:t>they</w:t>
      </w:r>
      <w:r w:rsidRPr="00B37284">
        <w:rPr>
          <w:sz w:val="24"/>
          <w:szCs w:val="22"/>
        </w:rPr>
        <w:t xml:space="preserve"> say</w:t>
      </w:r>
    </w:p>
    <w:p w14:paraId="0DB0328E" w14:textId="77777777" w:rsidR="00F04935" w:rsidRPr="00B37284" w:rsidRDefault="00F04935" w:rsidP="00B37284">
      <w:pPr>
        <w:pStyle w:val="ListParagraph"/>
        <w:numPr>
          <w:ilvl w:val="0"/>
          <w:numId w:val="52"/>
        </w:numPr>
        <w:rPr>
          <w:sz w:val="24"/>
          <w:szCs w:val="22"/>
        </w:rPr>
      </w:pPr>
      <w:r w:rsidRPr="00B37284">
        <w:rPr>
          <w:sz w:val="24"/>
          <w:szCs w:val="22"/>
        </w:rPr>
        <w:t>Keep calm</w:t>
      </w:r>
    </w:p>
    <w:p w14:paraId="18E0F3F7" w14:textId="6130F42C" w:rsidR="00103F97" w:rsidRDefault="00103F97" w:rsidP="00B37284">
      <w:pPr>
        <w:pStyle w:val="ListParagraph"/>
        <w:numPr>
          <w:ilvl w:val="0"/>
          <w:numId w:val="52"/>
        </w:numPr>
        <w:rPr>
          <w:sz w:val="24"/>
          <w:szCs w:val="22"/>
        </w:rPr>
      </w:pPr>
      <w:r w:rsidRPr="00B37284">
        <w:rPr>
          <w:sz w:val="24"/>
          <w:szCs w:val="22"/>
        </w:rPr>
        <w:t>Make space to allow them time to</w:t>
      </w:r>
      <w:r w:rsidR="00B37284" w:rsidRPr="00B37284">
        <w:rPr>
          <w:sz w:val="24"/>
          <w:szCs w:val="22"/>
        </w:rPr>
        <w:t xml:space="preserve"> </w:t>
      </w:r>
      <w:proofErr w:type="gramStart"/>
      <w:r w:rsidR="00B37284" w:rsidRPr="00B37284">
        <w:rPr>
          <w:sz w:val="24"/>
          <w:szCs w:val="22"/>
        </w:rPr>
        <w:t>open up</w:t>
      </w:r>
      <w:proofErr w:type="gramEnd"/>
      <w:r w:rsidRPr="00B37284">
        <w:rPr>
          <w:sz w:val="24"/>
          <w:szCs w:val="22"/>
        </w:rPr>
        <w:t xml:space="preserve"> tell their story</w:t>
      </w:r>
    </w:p>
    <w:p w14:paraId="47A649E7" w14:textId="2D0A7ADA" w:rsidR="00BF4D19" w:rsidRPr="00B37284" w:rsidRDefault="00BF4D19" w:rsidP="00B37284">
      <w:pPr>
        <w:pStyle w:val="ListParagraph"/>
        <w:numPr>
          <w:ilvl w:val="0"/>
          <w:numId w:val="52"/>
        </w:numPr>
        <w:rPr>
          <w:sz w:val="24"/>
          <w:szCs w:val="22"/>
        </w:rPr>
      </w:pPr>
      <w:proofErr w:type="gramStart"/>
      <w:r>
        <w:rPr>
          <w:sz w:val="24"/>
          <w:szCs w:val="22"/>
        </w:rPr>
        <w:t>Reflect back</w:t>
      </w:r>
      <w:proofErr w:type="gramEnd"/>
      <w:r>
        <w:rPr>
          <w:sz w:val="24"/>
          <w:szCs w:val="22"/>
        </w:rPr>
        <w:t xml:space="preserve"> what they have told you</w:t>
      </w:r>
    </w:p>
    <w:p w14:paraId="2D11DF1B" w14:textId="29C71356" w:rsidR="00F04935" w:rsidRPr="00B37284" w:rsidRDefault="00F04935" w:rsidP="00B37284">
      <w:pPr>
        <w:pStyle w:val="ListParagraph"/>
        <w:numPr>
          <w:ilvl w:val="0"/>
          <w:numId w:val="52"/>
        </w:numPr>
        <w:rPr>
          <w:sz w:val="24"/>
          <w:szCs w:val="22"/>
        </w:rPr>
      </w:pPr>
      <w:r w:rsidRPr="00B37284">
        <w:rPr>
          <w:sz w:val="24"/>
          <w:szCs w:val="22"/>
        </w:rPr>
        <w:t>Be honest</w:t>
      </w:r>
      <w:r w:rsidR="00E009AD" w:rsidRPr="00B37284">
        <w:rPr>
          <w:sz w:val="24"/>
          <w:szCs w:val="22"/>
        </w:rPr>
        <w:t xml:space="preserve"> and l</w:t>
      </w:r>
      <w:r w:rsidRPr="00B37284">
        <w:rPr>
          <w:sz w:val="24"/>
          <w:szCs w:val="22"/>
        </w:rPr>
        <w:t xml:space="preserve">et them know you will need to tell someone else – don’t promise </w:t>
      </w:r>
      <w:r w:rsidR="00E009AD" w:rsidRPr="00B37284">
        <w:rPr>
          <w:sz w:val="24"/>
          <w:szCs w:val="22"/>
        </w:rPr>
        <w:t>secrecy</w:t>
      </w:r>
    </w:p>
    <w:p w14:paraId="21A8C79B" w14:textId="77777777" w:rsidR="00F04935" w:rsidRPr="00B37284" w:rsidRDefault="00F04935" w:rsidP="00B37284">
      <w:pPr>
        <w:pStyle w:val="ListParagraph"/>
        <w:numPr>
          <w:ilvl w:val="0"/>
          <w:numId w:val="52"/>
        </w:numPr>
        <w:rPr>
          <w:sz w:val="24"/>
          <w:szCs w:val="22"/>
        </w:rPr>
      </w:pPr>
      <w:r w:rsidRPr="00B37284">
        <w:rPr>
          <w:sz w:val="24"/>
          <w:szCs w:val="22"/>
        </w:rPr>
        <w:t>Reassure them they are not to blame for the abuse</w:t>
      </w:r>
    </w:p>
    <w:p w14:paraId="62FE5302" w14:textId="46691F3C" w:rsidR="00F04935" w:rsidRPr="00B37284" w:rsidRDefault="00F04935" w:rsidP="00B37284">
      <w:pPr>
        <w:pStyle w:val="ListParagraph"/>
        <w:numPr>
          <w:ilvl w:val="0"/>
          <w:numId w:val="52"/>
        </w:numPr>
        <w:rPr>
          <w:sz w:val="24"/>
          <w:szCs w:val="22"/>
        </w:rPr>
      </w:pPr>
      <w:r w:rsidRPr="00B37284">
        <w:rPr>
          <w:sz w:val="24"/>
          <w:szCs w:val="22"/>
        </w:rPr>
        <w:t>Be aware that the</w:t>
      </w:r>
      <w:r w:rsidR="00E009AD" w:rsidRPr="00B37284">
        <w:rPr>
          <w:sz w:val="24"/>
          <w:szCs w:val="22"/>
        </w:rPr>
        <w:t xml:space="preserve">y </w:t>
      </w:r>
      <w:r w:rsidRPr="00B37284">
        <w:rPr>
          <w:sz w:val="24"/>
          <w:szCs w:val="22"/>
        </w:rPr>
        <w:t xml:space="preserve">may have been threatened </w:t>
      </w:r>
    </w:p>
    <w:p w14:paraId="51C35B6D" w14:textId="005A4649" w:rsidR="00F04935" w:rsidRPr="00B37284" w:rsidRDefault="00F04935" w:rsidP="00B37284">
      <w:pPr>
        <w:pStyle w:val="ListParagraph"/>
        <w:numPr>
          <w:ilvl w:val="0"/>
          <w:numId w:val="52"/>
        </w:numPr>
        <w:rPr>
          <w:sz w:val="24"/>
          <w:szCs w:val="22"/>
        </w:rPr>
      </w:pPr>
      <w:r w:rsidRPr="00B37284">
        <w:rPr>
          <w:sz w:val="24"/>
          <w:szCs w:val="22"/>
        </w:rPr>
        <w:t>Never push for information</w:t>
      </w:r>
      <w:r w:rsidR="00E009AD" w:rsidRPr="00B37284">
        <w:rPr>
          <w:sz w:val="24"/>
          <w:szCs w:val="22"/>
        </w:rPr>
        <w:t xml:space="preserve">, you must not </w:t>
      </w:r>
      <w:r w:rsidR="00103F97" w:rsidRPr="00B37284">
        <w:rPr>
          <w:sz w:val="24"/>
          <w:szCs w:val="22"/>
        </w:rPr>
        <w:t>investigate</w:t>
      </w:r>
    </w:p>
    <w:p w14:paraId="4E974D6C" w14:textId="77777777" w:rsidR="00F04935" w:rsidRPr="00B37284" w:rsidRDefault="00F04935" w:rsidP="00B37284">
      <w:pPr>
        <w:pStyle w:val="ListParagraph"/>
        <w:numPr>
          <w:ilvl w:val="0"/>
          <w:numId w:val="52"/>
        </w:numPr>
        <w:rPr>
          <w:sz w:val="24"/>
          <w:szCs w:val="22"/>
        </w:rPr>
      </w:pPr>
      <w:r w:rsidRPr="00B37284">
        <w:rPr>
          <w:sz w:val="24"/>
          <w:szCs w:val="22"/>
        </w:rPr>
        <w:t>Ask questions for clarification only; avoid asking questions that suggest a particular answer.</w:t>
      </w:r>
    </w:p>
    <w:p w14:paraId="1D82067F" w14:textId="77777777" w:rsidR="00F04935" w:rsidRPr="00073852" w:rsidRDefault="00F04935" w:rsidP="00F04935">
      <w:pPr>
        <w:spacing w:before="120"/>
        <w:ind w:left="360"/>
        <w:rPr>
          <w:rFonts w:cs="Arial"/>
          <w:szCs w:val="22"/>
        </w:rPr>
      </w:pPr>
    </w:p>
    <w:p w14:paraId="203FFCF2" w14:textId="77777777" w:rsidR="00F04935" w:rsidRPr="00322D73" w:rsidRDefault="00F04935" w:rsidP="000D7E22">
      <w:pPr>
        <w:rPr>
          <w:b/>
          <w:bCs/>
          <w:sz w:val="24"/>
          <w:szCs w:val="22"/>
        </w:rPr>
      </w:pPr>
      <w:r w:rsidRPr="00322D73">
        <w:rPr>
          <w:b/>
          <w:bCs/>
          <w:sz w:val="24"/>
          <w:szCs w:val="22"/>
        </w:rPr>
        <w:t>Helpful things to say or show</w:t>
      </w:r>
    </w:p>
    <w:p w14:paraId="51D79C57" w14:textId="77777777" w:rsidR="00F04935" w:rsidRPr="000D7E22" w:rsidRDefault="00F04935" w:rsidP="000D7E22">
      <w:pPr>
        <w:pStyle w:val="ListParagraph"/>
        <w:numPr>
          <w:ilvl w:val="0"/>
          <w:numId w:val="52"/>
        </w:numPr>
        <w:rPr>
          <w:sz w:val="24"/>
          <w:szCs w:val="22"/>
        </w:rPr>
      </w:pPr>
      <w:r w:rsidRPr="000D7E22">
        <w:rPr>
          <w:sz w:val="24"/>
          <w:szCs w:val="22"/>
        </w:rPr>
        <w:t>Show acceptance of what the child/young person says</w:t>
      </w:r>
    </w:p>
    <w:p w14:paraId="579599EF" w14:textId="77777777" w:rsidR="00F04935" w:rsidRPr="000D7E22" w:rsidRDefault="00F04935" w:rsidP="000D7E22">
      <w:pPr>
        <w:pStyle w:val="ListParagraph"/>
        <w:numPr>
          <w:ilvl w:val="0"/>
          <w:numId w:val="52"/>
        </w:numPr>
        <w:rPr>
          <w:sz w:val="24"/>
          <w:szCs w:val="22"/>
        </w:rPr>
      </w:pPr>
      <w:r w:rsidRPr="000D7E22">
        <w:rPr>
          <w:sz w:val="24"/>
          <w:szCs w:val="22"/>
        </w:rPr>
        <w:t>“I am glad you have told me”</w:t>
      </w:r>
    </w:p>
    <w:p w14:paraId="213F47FC" w14:textId="77777777" w:rsidR="00F04935" w:rsidRPr="000D7E22" w:rsidRDefault="00F04935" w:rsidP="000D7E22">
      <w:pPr>
        <w:pStyle w:val="ListParagraph"/>
        <w:numPr>
          <w:ilvl w:val="0"/>
          <w:numId w:val="52"/>
        </w:numPr>
        <w:rPr>
          <w:sz w:val="24"/>
          <w:szCs w:val="22"/>
        </w:rPr>
      </w:pPr>
      <w:r w:rsidRPr="000D7E22">
        <w:rPr>
          <w:sz w:val="24"/>
          <w:szCs w:val="22"/>
        </w:rPr>
        <w:t>“It’s not your fault”</w:t>
      </w:r>
    </w:p>
    <w:p w14:paraId="13B94014" w14:textId="77777777" w:rsidR="00F04935" w:rsidRPr="000D7E22" w:rsidRDefault="00F04935" w:rsidP="000D7E22">
      <w:pPr>
        <w:pStyle w:val="ListParagraph"/>
        <w:numPr>
          <w:ilvl w:val="0"/>
          <w:numId w:val="52"/>
        </w:numPr>
        <w:rPr>
          <w:sz w:val="24"/>
          <w:szCs w:val="22"/>
        </w:rPr>
      </w:pPr>
      <w:r w:rsidRPr="000D7E22">
        <w:rPr>
          <w:sz w:val="24"/>
          <w:szCs w:val="22"/>
        </w:rPr>
        <w:t>“I will help you”</w:t>
      </w:r>
    </w:p>
    <w:p w14:paraId="44DBF537" w14:textId="77777777" w:rsidR="00F04935" w:rsidRPr="00073852" w:rsidRDefault="00F04935" w:rsidP="00F04935">
      <w:pPr>
        <w:spacing w:before="120"/>
        <w:ind w:left="360"/>
        <w:rPr>
          <w:rFonts w:cs="Arial"/>
          <w:szCs w:val="22"/>
        </w:rPr>
      </w:pPr>
    </w:p>
    <w:p w14:paraId="5B365D52" w14:textId="77777777" w:rsidR="00F04935" w:rsidRPr="00322D73" w:rsidRDefault="00F04935" w:rsidP="000D7E22">
      <w:pPr>
        <w:spacing w:before="120"/>
        <w:rPr>
          <w:rFonts w:cs="Arial"/>
          <w:b/>
          <w:sz w:val="24"/>
          <w:szCs w:val="24"/>
        </w:rPr>
      </w:pPr>
      <w:r w:rsidRPr="00322D73">
        <w:rPr>
          <w:rFonts w:cs="Arial"/>
          <w:b/>
          <w:sz w:val="24"/>
          <w:szCs w:val="24"/>
        </w:rPr>
        <w:t>Concluding</w:t>
      </w:r>
    </w:p>
    <w:p w14:paraId="4FA6E702" w14:textId="6B7FFA77" w:rsidR="00F04935" w:rsidRPr="00452755" w:rsidRDefault="00F04935" w:rsidP="00452755">
      <w:pPr>
        <w:pStyle w:val="ListParagraph"/>
        <w:numPr>
          <w:ilvl w:val="0"/>
          <w:numId w:val="53"/>
        </w:numPr>
        <w:rPr>
          <w:sz w:val="24"/>
          <w:szCs w:val="22"/>
        </w:rPr>
      </w:pPr>
      <w:r w:rsidRPr="00452755">
        <w:rPr>
          <w:sz w:val="24"/>
          <w:szCs w:val="22"/>
        </w:rPr>
        <w:t>Reassure the person that they were right to tell you and that you take them seriously</w:t>
      </w:r>
    </w:p>
    <w:p w14:paraId="5F8BB4CA" w14:textId="77777777" w:rsidR="00452755" w:rsidRDefault="00F04935" w:rsidP="00452755">
      <w:pPr>
        <w:pStyle w:val="ListParagraph"/>
        <w:numPr>
          <w:ilvl w:val="0"/>
          <w:numId w:val="53"/>
        </w:numPr>
        <w:rPr>
          <w:sz w:val="24"/>
          <w:szCs w:val="22"/>
        </w:rPr>
      </w:pPr>
      <w:r w:rsidRPr="00452755">
        <w:rPr>
          <w:sz w:val="24"/>
          <w:szCs w:val="22"/>
        </w:rPr>
        <w:t>Let the</w:t>
      </w:r>
      <w:r w:rsidR="00452755" w:rsidRPr="00452755">
        <w:rPr>
          <w:sz w:val="24"/>
          <w:szCs w:val="22"/>
        </w:rPr>
        <w:t xml:space="preserve">m </w:t>
      </w:r>
      <w:r w:rsidRPr="00452755">
        <w:rPr>
          <w:sz w:val="24"/>
          <w:szCs w:val="22"/>
        </w:rPr>
        <w:t>know what you are going to do next and that you will let them know what might happen</w:t>
      </w:r>
    </w:p>
    <w:p w14:paraId="50F917DC" w14:textId="0DA384A6" w:rsidR="00F04935" w:rsidRPr="00452755" w:rsidRDefault="00F04935" w:rsidP="00452755">
      <w:pPr>
        <w:pStyle w:val="ListParagraph"/>
        <w:numPr>
          <w:ilvl w:val="0"/>
          <w:numId w:val="53"/>
        </w:numPr>
        <w:rPr>
          <w:sz w:val="24"/>
          <w:szCs w:val="22"/>
        </w:rPr>
      </w:pPr>
      <w:r w:rsidRPr="00452755">
        <w:rPr>
          <w:sz w:val="24"/>
          <w:szCs w:val="22"/>
        </w:rPr>
        <w:t>Immediately report the matter, as per procedures</w:t>
      </w:r>
    </w:p>
    <w:p w14:paraId="7F152E7B" w14:textId="77777777" w:rsidR="00530683" w:rsidRDefault="00530683" w:rsidP="00B57DCD">
      <w:pPr>
        <w:rPr>
          <w:b/>
          <w:szCs w:val="22"/>
        </w:rPr>
      </w:pPr>
    </w:p>
    <w:p w14:paraId="6AA52389" w14:textId="77777777" w:rsidR="006D6DFF" w:rsidRDefault="006D6DFF" w:rsidP="008A2AAD">
      <w:pPr>
        <w:jc w:val="both"/>
        <w:rPr>
          <w:rFonts w:cs="Arial"/>
          <w:szCs w:val="22"/>
        </w:rPr>
      </w:pPr>
    </w:p>
    <w:p w14:paraId="5C512C8A" w14:textId="77777777" w:rsidR="007E38C4" w:rsidRDefault="007E38C4" w:rsidP="008A2AAD">
      <w:pPr>
        <w:pStyle w:val="Heading1"/>
        <w:jc w:val="left"/>
        <w:rPr>
          <w:rFonts w:cs="Arial"/>
          <w:b w:val="0"/>
          <w:szCs w:val="22"/>
        </w:rPr>
      </w:pPr>
      <w:bookmarkStart w:id="73" w:name="_Toc448236198"/>
      <w:bookmarkStart w:id="74" w:name="_Toc448311206"/>
      <w:bookmarkStart w:id="75" w:name="_Toc451252156"/>
    </w:p>
    <w:p w14:paraId="784AC226" w14:textId="4F47C1C4" w:rsidR="00870741" w:rsidRDefault="007E38C4" w:rsidP="00870741">
      <w:pPr>
        <w:pStyle w:val="Heading2"/>
        <w:jc w:val="right"/>
        <w:rPr>
          <w:rFonts w:cs="Arial"/>
          <w:szCs w:val="22"/>
        </w:rPr>
      </w:pPr>
      <w:r>
        <w:rPr>
          <w:rFonts w:cs="Arial"/>
          <w:b w:val="0"/>
          <w:szCs w:val="22"/>
        </w:rPr>
        <w:br w:type="page"/>
      </w:r>
      <w:bookmarkStart w:id="76" w:name="_Toc219467798"/>
      <w:bookmarkStart w:id="77" w:name="_Toc157512104"/>
      <w:bookmarkStart w:id="78" w:name="_Toc227673954"/>
      <w:r w:rsidR="00870741" w:rsidRPr="00870741">
        <w:rPr>
          <w:rFonts w:cs="Arial"/>
          <w:b w:val="0"/>
          <w:bCs/>
          <w:caps w:val="0"/>
          <w:sz w:val="24"/>
          <w:szCs w:val="24"/>
        </w:rPr>
        <w:lastRenderedPageBreak/>
        <w:t xml:space="preserve">Appendix </w:t>
      </w:r>
      <w:r w:rsidR="00870741">
        <w:rPr>
          <w:rFonts w:cs="Arial"/>
          <w:b w:val="0"/>
          <w:bCs/>
          <w:caps w:val="0"/>
          <w:sz w:val="24"/>
          <w:szCs w:val="24"/>
        </w:rPr>
        <w:t>C</w:t>
      </w:r>
      <w:bookmarkEnd w:id="76"/>
      <w:bookmarkEnd w:id="78"/>
      <w:r w:rsidRPr="00220897">
        <w:rPr>
          <w:rFonts w:cs="Arial"/>
          <w:szCs w:val="22"/>
        </w:rPr>
        <w:t xml:space="preserve"> </w:t>
      </w:r>
    </w:p>
    <w:p w14:paraId="312687F2" w14:textId="6B6DD431" w:rsidR="009B3745" w:rsidRPr="00870741" w:rsidRDefault="00CC69F0" w:rsidP="008C74EE">
      <w:pPr>
        <w:pStyle w:val="Heading2"/>
        <w:rPr>
          <w:rFonts w:cs="Arial"/>
          <w:sz w:val="24"/>
          <w:szCs w:val="24"/>
        </w:rPr>
      </w:pPr>
      <w:bookmarkStart w:id="79" w:name="_Toc227673955"/>
      <w:r>
        <w:rPr>
          <w:rFonts w:cs="Arial"/>
          <w:caps w:val="0"/>
          <w:sz w:val="24"/>
          <w:szCs w:val="24"/>
        </w:rPr>
        <w:t xml:space="preserve">Safeguarding </w:t>
      </w:r>
      <w:proofErr w:type="gramStart"/>
      <w:r>
        <w:rPr>
          <w:rFonts w:cs="Arial"/>
          <w:caps w:val="0"/>
          <w:sz w:val="24"/>
          <w:szCs w:val="24"/>
        </w:rPr>
        <w:t>adults</w:t>
      </w:r>
      <w:proofErr w:type="gramEnd"/>
      <w:r>
        <w:rPr>
          <w:rFonts w:cs="Arial"/>
          <w:caps w:val="0"/>
          <w:sz w:val="24"/>
          <w:szCs w:val="24"/>
        </w:rPr>
        <w:t xml:space="preserve"> principles and q</w:t>
      </w:r>
      <w:r w:rsidR="00870741" w:rsidRPr="00870741">
        <w:rPr>
          <w:rFonts w:cs="Arial"/>
          <w:caps w:val="0"/>
          <w:sz w:val="24"/>
          <w:szCs w:val="24"/>
        </w:rPr>
        <w:t>uestions to ask yourself before making an adult safeguarding referral</w:t>
      </w:r>
      <w:bookmarkEnd w:id="77"/>
      <w:bookmarkEnd w:id="79"/>
    </w:p>
    <w:p w14:paraId="2E3A1247" w14:textId="77777777" w:rsidR="003F32FE" w:rsidRDefault="003F32FE" w:rsidP="003F32FE"/>
    <w:p w14:paraId="04DBEC96" w14:textId="468BE4D0" w:rsidR="003F32FE" w:rsidRPr="007D38C5" w:rsidRDefault="003F32FE" w:rsidP="00CB6768">
      <w:pPr>
        <w:pStyle w:val="ListParagraph"/>
        <w:numPr>
          <w:ilvl w:val="0"/>
          <w:numId w:val="55"/>
        </w:numPr>
        <w:ind w:left="360"/>
        <w:rPr>
          <w:sz w:val="24"/>
          <w:szCs w:val="22"/>
        </w:rPr>
      </w:pPr>
      <w:r w:rsidRPr="007D38C5">
        <w:rPr>
          <w:sz w:val="24"/>
          <w:szCs w:val="22"/>
        </w:rPr>
        <w:t>Did we consult the Safeguarding Adults Framework?</w:t>
      </w:r>
    </w:p>
    <w:p w14:paraId="040FF237" w14:textId="77777777" w:rsidR="003F32FE" w:rsidRPr="00870741" w:rsidRDefault="003F32FE" w:rsidP="00CB6768">
      <w:pPr>
        <w:rPr>
          <w:sz w:val="24"/>
          <w:szCs w:val="22"/>
        </w:rPr>
      </w:pPr>
    </w:p>
    <w:p w14:paraId="72CBD289" w14:textId="2AD3BDE5" w:rsidR="009B3745" w:rsidRPr="007D38C5" w:rsidRDefault="00870741" w:rsidP="00CB6768">
      <w:pPr>
        <w:pStyle w:val="ListParagraph"/>
        <w:numPr>
          <w:ilvl w:val="0"/>
          <w:numId w:val="55"/>
        </w:numPr>
        <w:ind w:left="360"/>
        <w:rPr>
          <w:rFonts w:cs="Arial"/>
          <w:sz w:val="24"/>
          <w:szCs w:val="24"/>
          <w:lang w:eastAsia="en-GB"/>
        </w:rPr>
      </w:pPr>
      <w:r w:rsidRPr="007D38C5">
        <w:rPr>
          <w:rFonts w:cs="Arial"/>
          <w:sz w:val="24"/>
          <w:szCs w:val="24"/>
          <w:lang w:eastAsia="en-GB"/>
        </w:rPr>
        <w:t>Is the</w:t>
      </w:r>
      <w:r w:rsidR="009B3745" w:rsidRPr="007D38C5">
        <w:rPr>
          <w:rFonts w:cs="Arial"/>
          <w:sz w:val="24"/>
          <w:szCs w:val="24"/>
          <w:lang w:eastAsia="en-GB"/>
        </w:rPr>
        <w:t xml:space="preserve"> safeguarding </w:t>
      </w:r>
      <w:r w:rsidR="007D38C5" w:rsidRPr="007D38C5">
        <w:rPr>
          <w:rFonts w:cs="Arial"/>
          <w:sz w:val="24"/>
          <w:szCs w:val="24"/>
          <w:lang w:eastAsia="en-GB"/>
        </w:rPr>
        <w:t xml:space="preserve">for </w:t>
      </w:r>
      <w:proofErr w:type="gramStart"/>
      <w:r w:rsidR="007D38C5" w:rsidRPr="007D38C5">
        <w:rPr>
          <w:rFonts w:cs="Arial"/>
          <w:sz w:val="24"/>
          <w:szCs w:val="24"/>
          <w:lang w:eastAsia="en-GB"/>
        </w:rPr>
        <w:t>adults</w:t>
      </w:r>
      <w:proofErr w:type="gramEnd"/>
      <w:r w:rsidR="007D38C5" w:rsidRPr="007D38C5">
        <w:rPr>
          <w:rFonts w:cs="Arial"/>
          <w:sz w:val="24"/>
          <w:szCs w:val="24"/>
          <w:lang w:eastAsia="en-GB"/>
        </w:rPr>
        <w:t xml:space="preserve"> </w:t>
      </w:r>
      <w:r w:rsidR="009B3745" w:rsidRPr="007D38C5">
        <w:rPr>
          <w:rFonts w:cs="Arial"/>
          <w:sz w:val="24"/>
          <w:szCs w:val="24"/>
          <w:lang w:eastAsia="en-GB"/>
        </w:rPr>
        <w:t>threshold criteria met?</w:t>
      </w:r>
    </w:p>
    <w:p w14:paraId="1058D892" w14:textId="77777777" w:rsidR="009B3745" w:rsidRPr="00870741" w:rsidRDefault="009B3745" w:rsidP="00810CF3">
      <w:pPr>
        <w:numPr>
          <w:ilvl w:val="1"/>
          <w:numId w:val="57"/>
        </w:numPr>
        <w:rPr>
          <w:rFonts w:cs="Arial"/>
          <w:sz w:val="24"/>
          <w:szCs w:val="24"/>
          <w:lang w:eastAsia="en-GB"/>
        </w:rPr>
      </w:pPr>
      <w:r w:rsidRPr="00870741">
        <w:rPr>
          <w:sz w:val="24"/>
          <w:szCs w:val="22"/>
        </w:rPr>
        <w:t>Do they have care and support needs?</w:t>
      </w:r>
    </w:p>
    <w:p w14:paraId="3B7903D3" w14:textId="77777777" w:rsidR="009B3745" w:rsidRPr="00870741" w:rsidRDefault="009B3745" w:rsidP="00810CF3">
      <w:pPr>
        <w:numPr>
          <w:ilvl w:val="1"/>
          <w:numId w:val="57"/>
        </w:numPr>
        <w:rPr>
          <w:sz w:val="24"/>
          <w:szCs w:val="22"/>
        </w:rPr>
      </w:pPr>
      <w:r w:rsidRPr="00870741">
        <w:rPr>
          <w:sz w:val="24"/>
          <w:szCs w:val="22"/>
        </w:rPr>
        <w:t>Are they experiencing, or are at risk of, abuse or neglect?</w:t>
      </w:r>
    </w:p>
    <w:p w14:paraId="2C9484A1" w14:textId="1EAC5CD4" w:rsidR="009B3745" w:rsidRPr="00870741" w:rsidRDefault="009B3745" w:rsidP="00810CF3">
      <w:pPr>
        <w:numPr>
          <w:ilvl w:val="1"/>
          <w:numId w:val="57"/>
        </w:numPr>
        <w:rPr>
          <w:sz w:val="24"/>
          <w:szCs w:val="22"/>
        </w:rPr>
      </w:pPr>
      <w:proofErr w:type="gramStart"/>
      <w:r w:rsidRPr="00870741">
        <w:rPr>
          <w:sz w:val="24"/>
          <w:szCs w:val="22"/>
        </w:rPr>
        <w:t>as a result of</w:t>
      </w:r>
      <w:proofErr w:type="gramEnd"/>
      <w:r w:rsidRPr="00870741">
        <w:rPr>
          <w:sz w:val="24"/>
          <w:szCs w:val="22"/>
        </w:rPr>
        <w:t xml:space="preserve"> their care and support </w:t>
      </w:r>
      <w:proofErr w:type="gramStart"/>
      <w:r w:rsidRPr="00870741">
        <w:rPr>
          <w:sz w:val="24"/>
          <w:szCs w:val="22"/>
        </w:rPr>
        <w:t>needs</w:t>
      </w:r>
      <w:proofErr w:type="gramEnd"/>
      <w:r w:rsidRPr="00870741">
        <w:rPr>
          <w:sz w:val="24"/>
          <w:szCs w:val="22"/>
        </w:rPr>
        <w:t xml:space="preserve"> they are unable to protect </w:t>
      </w:r>
      <w:r w:rsidR="00CB6768">
        <w:rPr>
          <w:sz w:val="24"/>
          <w:szCs w:val="22"/>
        </w:rPr>
        <w:t>themself</w:t>
      </w:r>
      <w:r w:rsidRPr="00870741">
        <w:rPr>
          <w:sz w:val="24"/>
          <w:szCs w:val="22"/>
        </w:rPr>
        <w:t xml:space="preserve"> against the abuse or neglect or the risk of it?</w:t>
      </w:r>
    </w:p>
    <w:p w14:paraId="58B0D932" w14:textId="77777777" w:rsidR="009B3745" w:rsidRDefault="009B3745" w:rsidP="009B3745"/>
    <w:p w14:paraId="08FF2A10" w14:textId="69C82149" w:rsidR="009B3745" w:rsidRPr="008C1B42" w:rsidRDefault="00CB6768" w:rsidP="009B3745">
      <w:pPr>
        <w:rPr>
          <w:sz w:val="24"/>
          <w:szCs w:val="22"/>
        </w:rPr>
      </w:pPr>
      <w:r w:rsidRPr="008C1B42">
        <w:rPr>
          <w:sz w:val="24"/>
          <w:szCs w:val="22"/>
        </w:rPr>
        <w:t>3</w:t>
      </w:r>
      <w:r w:rsidR="009B3745" w:rsidRPr="008C1B42">
        <w:rPr>
          <w:sz w:val="24"/>
          <w:szCs w:val="22"/>
        </w:rPr>
        <w:t>. What is the concern?</w:t>
      </w:r>
      <w:r w:rsidR="009B3745" w:rsidRPr="008C1B42">
        <w:rPr>
          <w:sz w:val="24"/>
          <w:szCs w:val="22"/>
        </w:rPr>
        <w:br/>
      </w:r>
      <w:proofErr w:type="gramStart"/>
      <w:r w:rsidRPr="008C1B42">
        <w:rPr>
          <w:sz w:val="24"/>
          <w:szCs w:val="22"/>
        </w:rPr>
        <w:t xml:space="preserve">4 </w:t>
      </w:r>
      <w:r w:rsidR="009B3745" w:rsidRPr="008C1B42">
        <w:rPr>
          <w:sz w:val="24"/>
          <w:szCs w:val="22"/>
        </w:rPr>
        <w:t>.</w:t>
      </w:r>
      <w:proofErr w:type="gramEnd"/>
      <w:r w:rsidR="009B3745" w:rsidRPr="008C1B42">
        <w:rPr>
          <w:sz w:val="24"/>
          <w:szCs w:val="22"/>
        </w:rPr>
        <w:t xml:space="preserve"> What are the person’s personal preferences and circumstances that create a proportionate tolerance of acceptable risk? </w:t>
      </w:r>
    </w:p>
    <w:p w14:paraId="3FFD6F38" w14:textId="6A0E7103" w:rsidR="009B3745" w:rsidRPr="008C1B42" w:rsidRDefault="00CB6768" w:rsidP="009B3745">
      <w:pPr>
        <w:rPr>
          <w:sz w:val="24"/>
          <w:szCs w:val="22"/>
        </w:rPr>
      </w:pPr>
      <w:r w:rsidRPr="008C1B42">
        <w:rPr>
          <w:sz w:val="24"/>
          <w:szCs w:val="22"/>
        </w:rPr>
        <w:t>5</w:t>
      </w:r>
      <w:r w:rsidR="009B3745" w:rsidRPr="008C1B42">
        <w:rPr>
          <w:sz w:val="24"/>
          <w:szCs w:val="22"/>
        </w:rPr>
        <w:t>. What would be a proportionate intervention to the potential risk?</w:t>
      </w:r>
    </w:p>
    <w:p w14:paraId="78A09527" w14:textId="28D11173" w:rsidR="009B3745" w:rsidRPr="008C1B42" w:rsidRDefault="00CB6768" w:rsidP="009B3745">
      <w:pPr>
        <w:rPr>
          <w:sz w:val="24"/>
          <w:szCs w:val="22"/>
        </w:rPr>
      </w:pPr>
      <w:r w:rsidRPr="008C1B42">
        <w:rPr>
          <w:sz w:val="24"/>
          <w:szCs w:val="22"/>
        </w:rPr>
        <w:t>6</w:t>
      </w:r>
      <w:r w:rsidR="009B3745" w:rsidRPr="008C1B42">
        <w:rPr>
          <w:sz w:val="24"/>
          <w:szCs w:val="22"/>
        </w:rPr>
        <w:t>. What is/are the vulnerability/ vulnerabilities of the adult?</w:t>
      </w:r>
    </w:p>
    <w:p w14:paraId="4386E2E4" w14:textId="3EF1E24A" w:rsidR="009B3745" w:rsidRPr="008C1B42" w:rsidRDefault="008C1B42" w:rsidP="009B3745">
      <w:pPr>
        <w:rPr>
          <w:sz w:val="24"/>
          <w:szCs w:val="22"/>
        </w:rPr>
      </w:pPr>
      <w:r w:rsidRPr="008C1B42">
        <w:rPr>
          <w:sz w:val="24"/>
          <w:szCs w:val="22"/>
        </w:rPr>
        <w:t>7</w:t>
      </w:r>
      <w:r w:rsidR="009B3745" w:rsidRPr="008C1B42">
        <w:rPr>
          <w:sz w:val="24"/>
          <w:szCs w:val="22"/>
        </w:rPr>
        <w:t>. What is the nature and extent of the abuse?</w:t>
      </w:r>
    </w:p>
    <w:p w14:paraId="28BB2A0F" w14:textId="5D65C5BA" w:rsidR="009B3745" w:rsidRPr="008C1B42" w:rsidRDefault="008C1B42" w:rsidP="009B3745">
      <w:pPr>
        <w:rPr>
          <w:sz w:val="24"/>
          <w:szCs w:val="22"/>
        </w:rPr>
      </w:pPr>
      <w:r w:rsidRPr="008C1B42">
        <w:rPr>
          <w:sz w:val="24"/>
          <w:szCs w:val="22"/>
        </w:rPr>
        <w:t>8</w:t>
      </w:r>
      <w:r w:rsidR="009B3745" w:rsidRPr="008C1B42">
        <w:rPr>
          <w:sz w:val="24"/>
          <w:szCs w:val="22"/>
        </w:rPr>
        <w:t>. How long has the abuse been occurring?</w:t>
      </w:r>
      <w:r w:rsidR="009B3745" w:rsidRPr="008C1B42">
        <w:rPr>
          <w:sz w:val="24"/>
          <w:szCs w:val="22"/>
        </w:rPr>
        <w:br/>
      </w:r>
      <w:r w:rsidRPr="008C1B42">
        <w:rPr>
          <w:sz w:val="24"/>
          <w:szCs w:val="22"/>
        </w:rPr>
        <w:t>9</w:t>
      </w:r>
      <w:r w:rsidR="009B3745" w:rsidRPr="008C1B42">
        <w:rPr>
          <w:sz w:val="24"/>
          <w:szCs w:val="22"/>
        </w:rPr>
        <w:t>. What is the impact of the abuse on the individual?</w:t>
      </w:r>
      <w:r w:rsidR="009B3745" w:rsidRPr="008C1B42">
        <w:rPr>
          <w:sz w:val="24"/>
          <w:szCs w:val="22"/>
        </w:rPr>
        <w:br/>
      </w:r>
      <w:r w:rsidRPr="008C1B42">
        <w:rPr>
          <w:sz w:val="24"/>
          <w:szCs w:val="22"/>
        </w:rPr>
        <w:t>10</w:t>
      </w:r>
      <w:r w:rsidR="009B3745" w:rsidRPr="008C1B42">
        <w:rPr>
          <w:sz w:val="24"/>
          <w:szCs w:val="22"/>
        </w:rPr>
        <w:t>. What is the risk of repeated or increasingly serious acts involving the adult or other adults?</w:t>
      </w:r>
    </w:p>
    <w:p w14:paraId="2F494423" w14:textId="7AF7DECC" w:rsidR="009B3745" w:rsidRPr="008C1B42" w:rsidRDefault="009B3745" w:rsidP="009B3745">
      <w:pPr>
        <w:rPr>
          <w:sz w:val="24"/>
          <w:szCs w:val="22"/>
        </w:rPr>
      </w:pPr>
      <w:r w:rsidRPr="008C1B42">
        <w:rPr>
          <w:sz w:val="24"/>
          <w:szCs w:val="22"/>
        </w:rPr>
        <w:t>1</w:t>
      </w:r>
      <w:r w:rsidR="008C1B42" w:rsidRPr="008C1B42">
        <w:rPr>
          <w:sz w:val="24"/>
          <w:szCs w:val="22"/>
        </w:rPr>
        <w:t>1</w:t>
      </w:r>
      <w:r w:rsidRPr="008C1B42">
        <w:rPr>
          <w:sz w:val="24"/>
          <w:szCs w:val="22"/>
        </w:rPr>
        <w:t>. What is the equality of the relationship between the adult and the alleged abuser?</w:t>
      </w:r>
    </w:p>
    <w:p w14:paraId="28C7BF85" w14:textId="20B17480" w:rsidR="009B3745" w:rsidRPr="008C1B42" w:rsidRDefault="009B3745" w:rsidP="009B3745">
      <w:pPr>
        <w:rPr>
          <w:sz w:val="24"/>
          <w:szCs w:val="22"/>
        </w:rPr>
      </w:pPr>
      <w:r w:rsidRPr="008C1B42">
        <w:rPr>
          <w:sz w:val="24"/>
          <w:szCs w:val="22"/>
        </w:rPr>
        <w:t>1</w:t>
      </w:r>
      <w:r w:rsidR="008C1B42" w:rsidRPr="008C1B42">
        <w:rPr>
          <w:sz w:val="24"/>
          <w:szCs w:val="22"/>
        </w:rPr>
        <w:t>2</w:t>
      </w:r>
      <w:r w:rsidRPr="008C1B42">
        <w:rPr>
          <w:sz w:val="24"/>
          <w:szCs w:val="22"/>
        </w:rPr>
        <w:t>. Are there similar allegations against the alleged abuser?</w:t>
      </w:r>
    </w:p>
    <w:p w14:paraId="120B0BC3" w14:textId="7D7EBA1F" w:rsidR="009B3745" w:rsidRPr="008C1B42" w:rsidRDefault="009B3745" w:rsidP="009B3745">
      <w:pPr>
        <w:rPr>
          <w:sz w:val="24"/>
          <w:szCs w:val="22"/>
        </w:rPr>
      </w:pPr>
      <w:r w:rsidRPr="008C1B42">
        <w:rPr>
          <w:sz w:val="24"/>
          <w:szCs w:val="22"/>
        </w:rPr>
        <w:t>1</w:t>
      </w:r>
      <w:r w:rsidR="008C1B42" w:rsidRPr="008C1B42">
        <w:rPr>
          <w:sz w:val="24"/>
          <w:szCs w:val="22"/>
        </w:rPr>
        <w:t>3</w:t>
      </w:r>
      <w:r w:rsidRPr="008C1B42">
        <w:rPr>
          <w:sz w:val="24"/>
          <w:szCs w:val="22"/>
        </w:rPr>
        <w:t>. Is the person safe?</w:t>
      </w:r>
      <w:r w:rsidRPr="008C1B42">
        <w:rPr>
          <w:sz w:val="24"/>
          <w:szCs w:val="22"/>
        </w:rPr>
        <w:br/>
        <w:t>1</w:t>
      </w:r>
      <w:r w:rsidR="008C1B42" w:rsidRPr="008C1B42">
        <w:rPr>
          <w:sz w:val="24"/>
          <w:szCs w:val="22"/>
        </w:rPr>
        <w:t>4</w:t>
      </w:r>
      <w:r w:rsidRPr="008C1B42">
        <w:rPr>
          <w:sz w:val="24"/>
          <w:szCs w:val="22"/>
        </w:rPr>
        <w:t>. Do you have consent to share</w:t>
      </w:r>
      <w:r w:rsidR="008C1B42" w:rsidRPr="008C1B42">
        <w:rPr>
          <w:sz w:val="24"/>
          <w:szCs w:val="22"/>
        </w:rPr>
        <w:t>?</w:t>
      </w:r>
      <w:r w:rsidRPr="008C1B42">
        <w:rPr>
          <w:sz w:val="24"/>
          <w:szCs w:val="22"/>
        </w:rPr>
        <w:t xml:space="preserve"> If not is there an overriding public interest or vital interest to share the information without consent? e.g. Is </w:t>
      </w:r>
      <w:proofErr w:type="spellStart"/>
      <w:proofErr w:type="gramStart"/>
      <w:r w:rsidRPr="008C1B42">
        <w:rPr>
          <w:sz w:val="24"/>
          <w:szCs w:val="22"/>
        </w:rPr>
        <w:t>any one</w:t>
      </w:r>
      <w:proofErr w:type="spellEnd"/>
      <w:proofErr w:type="gramEnd"/>
      <w:r w:rsidRPr="008C1B42">
        <w:rPr>
          <w:sz w:val="24"/>
          <w:szCs w:val="22"/>
        </w:rPr>
        <w:t xml:space="preserve"> else at risk? Could a crime have happened/ be about to happen? There is a high risk to the health and safety of the adult at risk</w:t>
      </w:r>
    </w:p>
    <w:p w14:paraId="4CCF0564" w14:textId="77777777" w:rsidR="009B3745" w:rsidRDefault="009B3745" w:rsidP="009B3745"/>
    <w:p w14:paraId="3D0EA718" w14:textId="77777777" w:rsidR="009B3745" w:rsidRPr="00810CF3" w:rsidRDefault="009B3745" w:rsidP="00810CF3">
      <w:pPr>
        <w:pStyle w:val="ListParagraph"/>
        <w:numPr>
          <w:ilvl w:val="1"/>
          <w:numId w:val="56"/>
        </w:numPr>
        <w:rPr>
          <w:sz w:val="24"/>
          <w:szCs w:val="22"/>
        </w:rPr>
      </w:pPr>
      <w:r w:rsidRPr="00810CF3">
        <w:rPr>
          <w:sz w:val="24"/>
          <w:szCs w:val="22"/>
        </w:rPr>
        <w:t xml:space="preserve">You must make a referral </w:t>
      </w:r>
      <w:proofErr w:type="gramStart"/>
      <w:r w:rsidRPr="00810CF3">
        <w:rPr>
          <w:sz w:val="24"/>
          <w:szCs w:val="22"/>
        </w:rPr>
        <w:t>if..</w:t>
      </w:r>
      <w:proofErr w:type="gramEnd"/>
    </w:p>
    <w:p w14:paraId="762D0E6B" w14:textId="77777777" w:rsidR="009B3745" w:rsidRPr="00EF3013" w:rsidRDefault="009B3745" w:rsidP="00810CF3">
      <w:pPr>
        <w:numPr>
          <w:ilvl w:val="1"/>
          <w:numId w:val="22"/>
        </w:numPr>
        <w:rPr>
          <w:sz w:val="24"/>
          <w:szCs w:val="22"/>
        </w:rPr>
      </w:pPr>
      <w:r w:rsidRPr="00EF3013">
        <w:rPr>
          <w:sz w:val="24"/>
          <w:szCs w:val="22"/>
        </w:rPr>
        <w:t>The adult considers they are being abused</w:t>
      </w:r>
    </w:p>
    <w:p w14:paraId="398F22BF" w14:textId="6275B9E5" w:rsidR="009B3745" w:rsidRPr="00EF3013" w:rsidRDefault="009B3745" w:rsidP="00810CF3">
      <w:pPr>
        <w:numPr>
          <w:ilvl w:val="1"/>
          <w:numId w:val="22"/>
        </w:numPr>
        <w:rPr>
          <w:sz w:val="24"/>
          <w:szCs w:val="22"/>
        </w:rPr>
      </w:pPr>
      <w:r w:rsidRPr="00EF3013">
        <w:rPr>
          <w:sz w:val="24"/>
          <w:szCs w:val="22"/>
        </w:rPr>
        <w:t xml:space="preserve">The adult is caused distress or there is a deliberate attempt to </w:t>
      </w:r>
      <w:r w:rsidR="00EF3013" w:rsidRPr="00EF3013">
        <w:rPr>
          <w:sz w:val="24"/>
          <w:szCs w:val="22"/>
        </w:rPr>
        <w:t>cause</w:t>
      </w:r>
      <w:r w:rsidRPr="00EF3013">
        <w:rPr>
          <w:sz w:val="24"/>
          <w:szCs w:val="22"/>
        </w:rPr>
        <w:t xml:space="preserve"> the adult distress</w:t>
      </w:r>
    </w:p>
    <w:p w14:paraId="4334C73D" w14:textId="77777777" w:rsidR="009B3745" w:rsidRPr="00EF3013" w:rsidRDefault="009B3745" w:rsidP="00810CF3">
      <w:pPr>
        <w:numPr>
          <w:ilvl w:val="1"/>
          <w:numId w:val="22"/>
        </w:numPr>
        <w:rPr>
          <w:sz w:val="24"/>
          <w:szCs w:val="22"/>
        </w:rPr>
      </w:pPr>
      <w:r w:rsidRPr="00EF3013">
        <w:rPr>
          <w:sz w:val="24"/>
          <w:szCs w:val="22"/>
        </w:rPr>
        <w:t>Incidents are repetitive and targeted</w:t>
      </w:r>
    </w:p>
    <w:p w14:paraId="5ACC3E6F" w14:textId="77777777" w:rsidR="009B3745" w:rsidRPr="00EF3013" w:rsidRDefault="009B3745" w:rsidP="00810CF3">
      <w:pPr>
        <w:numPr>
          <w:ilvl w:val="1"/>
          <w:numId w:val="22"/>
        </w:numPr>
        <w:rPr>
          <w:sz w:val="24"/>
          <w:szCs w:val="22"/>
        </w:rPr>
      </w:pPr>
      <w:r w:rsidRPr="00EF3013">
        <w:rPr>
          <w:sz w:val="24"/>
          <w:szCs w:val="22"/>
        </w:rPr>
        <w:t>A crime has been committed</w:t>
      </w:r>
    </w:p>
    <w:p w14:paraId="688408E8" w14:textId="77777777" w:rsidR="009B3745" w:rsidRPr="00EF3013" w:rsidRDefault="009B3745" w:rsidP="00810CF3">
      <w:pPr>
        <w:numPr>
          <w:ilvl w:val="1"/>
          <w:numId w:val="22"/>
        </w:numPr>
        <w:rPr>
          <w:sz w:val="24"/>
          <w:szCs w:val="22"/>
        </w:rPr>
      </w:pPr>
      <w:r w:rsidRPr="00EF3013">
        <w:rPr>
          <w:sz w:val="24"/>
          <w:szCs w:val="22"/>
        </w:rPr>
        <w:t>The incident involves a member of staff</w:t>
      </w:r>
    </w:p>
    <w:p w14:paraId="2C568B4B" w14:textId="77777777" w:rsidR="009B3745" w:rsidRPr="002866F4" w:rsidRDefault="009B3745" w:rsidP="009B3745"/>
    <w:p w14:paraId="0F2A7C03" w14:textId="341AD1C9" w:rsidR="009B3745" w:rsidRPr="006D5FA4" w:rsidRDefault="00810CF3" w:rsidP="009B3745">
      <w:pPr>
        <w:autoSpaceDE w:val="0"/>
        <w:autoSpaceDN w:val="0"/>
        <w:adjustRightInd w:val="0"/>
        <w:rPr>
          <w:rFonts w:cs="Arial"/>
          <w:sz w:val="24"/>
          <w:szCs w:val="24"/>
        </w:rPr>
      </w:pPr>
      <w:r w:rsidRPr="006D5FA4">
        <w:rPr>
          <w:rFonts w:cs="Arial"/>
          <w:sz w:val="24"/>
          <w:szCs w:val="24"/>
        </w:rPr>
        <w:t>1</w:t>
      </w:r>
      <w:r w:rsidR="003F32FE" w:rsidRPr="006D5FA4">
        <w:rPr>
          <w:rFonts w:cs="Arial"/>
          <w:sz w:val="24"/>
          <w:szCs w:val="24"/>
        </w:rPr>
        <w:t>5</w:t>
      </w:r>
      <w:r w:rsidR="009B3745" w:rsidRPr="006D5FA4">
        <w:rPr>
          <w:rFonts w:cs="Arial"/>
          <w:sz w:val="24"/>
          <w:szCs w:val="24"/>
        </w:rPr>
        <w:t xml:space="preserve">. </w:t>
      </w:r>
      <w:r w:rsidRPr="006D5FA4">
        <w:rPr>
          <w:rFonts w:cs="Arial"/>
          <w:sz w:val="24"/>
          <w:szCs w:val="24"/>
        </w:rPr>
        <w:t xml:space="preserve">Have you followed </w:t>
      </w:r>
      <w:r w:rsidR="006D5FA4" w:rsidRPr="006D5FA4">
        <w:rPr>
          <w:rFonts w:cs="Arial"/>
          <w:sz w:val="24"/>
          <w:szCs w:val="24"/>
        </w:rPr>
        <w:t>the</w:t>
      </w:r>
      <w:r w:rsidR="009B3745" w:rsidRPr="006D5FA4">
        <w:rPr>
          <w:rFonts w:cs="Arial"/>
          <w:sz w:val="24"/>
          <w:szCs w:val="24"/>
        </w:rPr>
        <w:t xml:space="preserve"> guidance on ‘Making Safeguarding </w:t>
      </w:r>
      <w:r w:rsidR="003F32FE" w:rsidRPr="006D5FA4">
        <w:rPr>
          <w:rFonts w:cs="Arial"/>
          <w:sz w:val="24"/>
          <w:szCs w:val="24"/>
        </w:rPr>
        <w:t>P</w:t>
      </w:r>
      <w:r w:rsidR="009B3745" w:rsidRPr="006D5FA4">
        <w:rPr>
          <w:rFonts w:cs="Arial"/>
          <w:sz w:val="24"/>
          <w:szCs w:val="24"/>
        </w:rPr>
        <w:t>ersonal’</w:t>
      </w:r>
      <w:r w:rsidR="006D5FA4">
        <w:rPr>
          <w:rFonts w:cs="Arial"/>
          <w:sz w:val="24"/>
          <w:szCs w:val="24"/>
        </w:rPr>
        <w:t>?</w:t>
      </w:r>
      <w:r w:rsidR="009B3745" w:rsidRPr="006D5FA4">
        <w:rPr>
          <w:rFonts w:cs="Arial"/>
          <w:sz w:val="24"/>
          <w:szCs w:val="24"/>
        </w:rPr>
        <w:t xml:space="preserve"> </w:t>
      </w:r>
    </w:p>
    <w:p w14:paraId="6BE448AB" w14:textId="77777777" w:rsidR="009B3745" w:rsidRPr="002B0C90" w:rsidRDefault="009B3745" w:rsidP="006D5FA4">
      <w:pPr>
        <w:autoSpaceDE w:val="0"/>
        <w:autoSpaceDN w:val="0"/>
        <w:adjustRightInd w:val="0"/>
        <w:ind w:left="720"/>
        <w:rPr>
          <w:rFonts w:cs="Arial"/>
          <w:szCs w:val="22"/>
        </w:rPr>
      </w:pPr>
    </w:p>
    <w:p w14:paraId="27A8538B" w14:textId="5231C0FE" w:rsidR="009B3745" w:rsidRPr="006D5FA4" w:rsidRDefault="009B3745" w:rsidP="006D5FA4">
      <w:pPr>
        <w:numPr>
          <w:ilvl w:val="0"/>
          <w:numId w:val="21"/>
        </w:numPr>
        <w:autoSpaceDE w:val="0"/>
        <w:autoSpaceDN w:val="0"/>
        <w:adjustRightInd w:val="0"/>
        <w:ind w:left="1080"/>
        <w:rPr>
          <w:rFonts w:cs="Arial"/>
          <w:sz w:val="24"/>
          <w:szCs w:val="24"/>
        </w:rPr>
      </w:pPr>
      <w:r w:rsidRPr="006D5FA4">
        <w:rPr>
          <w:rFonts w:cs="Arial"/>
          <w:sz w:val="24"/>
          <w:szCs w:val="24"/>
        </w:rPr>
        <w:t>Seeing</w:t>
      </w:r>
      <w:r w:rsidR="006D5FA4">
        <w:rPr>
          <w:rFonts w:cs="Arial"/>
          <w:sz w:val="24"/>
          <w:szCs w:val="24"/>
        </w:rPr>
        <w:t xml:space="preserve"> the person</w:t>
      </w:r>
      <w:r w:rsidRPr="006D5FA4">
        <w:rPr>
          <w:rFonts w:cs="Arial"/>
          <w:sz w:val="24"/>
          <w:szCs w:val="24"/>
        </w:rPr>
        <w:t xml:space="preserve"> as expert in their own li</w:t>
      </w:r>
      <w:r w:rsidR="006D5FA4">
        <w:rPr>
          <w:rFonts w:cs="Arial"/>
          <w:sz w:val="24"/>
          <w:szCs w:val="24"/>
        </w:rPr>
        <w:t>fe</w:t>
      </w:r>
      <w:r w:rsidRPr="006D5FA4">
        <w:rPr>
          <w:rFonts w:cs="Arial"/>
          <w:sz w:val="24"/>
          <w:szCs w:val="24"/>
        </w:rPr>
        <w:t xml:space="preserve"> and working alongside them in a way that is consistent with their rights and capacity and that prevents abuse occurring wherever possible. </w:t>
      </w:r>
    </w:p>
    <w:p w14:paraId="7F99CC1E" w14:textId="77777777" w:rsidR="009B3745" w:rsidRPr="006D5FA4" w:rsidRDefault="009B3745" w:rsidP="006D5FA4">
      <w:pPr>
        <w:numPr>
          <w:ilvl w:val="0"/>
          <w:numId w:val="21"/>
        </w:numPr>
        <w:autoSpaceDE w:val="0"/>
        <w:autoSpaceDN w:val="0"/>
        <w:adjustRightInd w:val="0"/>
        <w:ind w:left="1080"/>
        <w:rPr>
          <w:rFonts w:cs="Arial"/>
          <w:sz w:val="24"/>
          <w:szCs w:val="24"/>
        </w:rPr>
      </w:pPr>
      <w:r w:rsidRPr="006D5FA4">
        <w:rPr>
          <w:rFonts w:cs="Arial"/>
          <w:sz w:val="24"/>
          <w:szCs w:val="24"/>
        </w:rPr>
        <w:t xml:space="preserve">Person-led and outcome focussed safeguarding, engaging the adult at risk in a conversation about how best to respond to their safeguarding situation in a way that enhances involvement, choice and control as well as </w:t>
      </w:r>
      <w:r w:rsidRPr="006D5FA4">
        <w:rPr>
          <w:rFonts w:cs="Arial"/>
          <w:sz w:val="24"/>
          <w:szCs w:val="24"/>
        </w:rPr>
        <w:lastRenderedPageBreak/>
        <w:t>improving quality of life, wellbeing and safety. Listening to the person and providing options that permit them to help themselves</w:t>
      </w:r>
    </w:p>
    <w:p w14:paraId="4A3885D2" w14:textId="77777777" w:rsidR="009B3745" w:rsidRPr="006D5FA4" w:rsidRDefault="009B3745" w:rsidP="006D5FA4">
      <w:pPr>
        <w:numPr>
          <w:ilvl w:val="0"/>
          <w:numId w:val="21"/>
        </w:numPr>
        <w:autoSpaceDE w:val="0"/>
        <w:autoSpaceDN w:val="0"/>
        <w:adjustRightInd w:val="0"/>
        <w:ind w:left="1080"/>
        <w:rPr>
          <w:rFonts w:cs="Arial"/>
          <w:sz w:val="24"/>
          <w:szCs w:val="24"/>
        </w:rPr>
      </w:pPr>
      <w:r w:rsidRPr="006D5FA4">
        <w:rPr>
          <w:rFonts w:cs="Arial"/>
          <w:sz w:val="24"/>
          <w:szCs w:val="24"/>
        </w:rPr>
        <w:t>Recognising different preferences, histories, circumstances and lifestyles</w:t>
      </w:r>
    </w:p>
    <w:p w14:paraId="7572AAEB" w14:textId="77777777" w:rsidR="009B3745" w:rsidRPr="006D5FA4" w:rsidRDefault="009B3745" w:rsidP="006D5FA4">
      <w:pPr>
        <w:numPr>
          <w:ilvl w:val="0"/>
          <w:numId w:val="21"/>
        </w:numPr>
        <w:autoSpaceDE w:val="0"/>
        <w:autoSpaceDN w:val="0"/>
        <w:adjustRightInd w:val="0"/>
        <w:ind w:left="1080"/>
        <w:rPr>
          <w:rFonts w:cs="Arial"/>
          <w:sz w:val="24"/>
          <w:szCs w:val="22"/>
        </w:rPr>
      </w:pPr>
      <w:r w:rsidRPr="006D5FA4">
        <w:rPr>
          <w:rFonts w:cs="Arial"/>
          <w:sz w:val="24"/>
          <w:szCs w:val="24"/>
        </w:rPr>
        <w:t xml:space="preserve">Wherever possible the adult at risk will decide on the chosen course of action, </w:t>
      </w:r>
      <w:proofErr w:type="gramStart"/>
      <w:r w:rsidRPr="006D5FA4">
        <w:rPr>
          <w:rFonts w:cs="Arial"/>
          <w:sz w:val="24"/>
          <w:szCs w:val="24"/>
        </w:rPr>
        <w:t>taking into account</w:t>
      </w:r>
      <w:proofErr w:type="gramEnd"/>
      <w:r w:rsidRPr="006D5FA4">
        <w:rPr>
          <w:rFonts w:cs="Arial"/>
          <w:sz w:val="24"/>
          <w:szCs w:val="24"/>
        </w:rPr>
        <w:t xml:space="preserve"> the impact of the adult at risk’s mental capacity where relevant. However, staff caring or assisting them must do everything they can to identify and prevent abuse from happening wherever possible and evidence their efforts</w:t>
      </w:r>
      <w:r w:rsidRPr="006D5FA4">
        <w:rPr>
          <w:rFonts w:cs="Arial"/>
          <w:sz w:val="24"/>
          <w:szCs w:val="22"/>
        </w:rPr>
        <w:t>.</w:t>
      </w:r>
    </w:p>
    <w:p w14:paraId="620FA926" w14:textId="77777777" w:rsidR="00CC69F0" w:rsidRDefault="00CC69F0" w:rsidP="00CC69F0">
      <w:pPr>
        <w:rPr>
          <w:rFonts w:cs="Arial"/>
          <w:b/>
          <w:sz w:val="24"/>
          <w:szCs w:val="24"/>
        </w:rPr>
      </w:pPr>
    </w:p>
    <w:p w14:paraId="0CE5B556" w14:textId="17768188" w:rsidR="00CC69F0" w:rsidRPr="00463231" w:rsidRDefault="008C74EE" w:rsidP="008C74EE">
      <w:pPr>
        <w:pStyle w:val="Heading2"/>
        <w:rPr>
          <w:rFonts w:cs="Arial"/>
          <w:b w:val="0"/>
          <w:sz w:val="24"/>
          <w:szCs w:val="24"/>
        </w:rPr>
      </w:pPr>
      <w:bookmarkStart w:id="80" w:name="_Toc227673956"/>
      <w:r w:rsidRPr="00463231">
        <w:rPr>
          <w:rFonts w:cs="Arial"/>
          <w:caps w:val="0"/>
          <w:sz w:val="24"/>
          <w:szCs w:val="24"/>
        </w:rPr>
        <w:t xml:space="preserve">Key six key principles that underpin safeguarding </w:t>
      </w:r>
      <w:proofErr w:type="gramStart"/>
      <w:r w:rsidRPr="00463231">
        <w:rPr>
          <w:rFonts w:cs="Arial"/>
          <w:caps w:val="0"/>
          <w:sz w:val="24"/>
          <w:szCs w:val="24"/>
        </w:rPr>
        <w:t>adults</w:t>
      </w:r>
      <w:proofErr w:type="gramEnd"/>
      <w:r w:rsidRPr="00463231">
        <w:rPr>
          <w:rFonts w:cs="Arial"/>
          <w:caps w:val="0"/>
          <w:sz w:val="24"/>
          <w:szCs w:val="24"/>
        </w:rPr>
        <w:t xml:space="preserve"> work</w:t>
      </w:r>
      <w:bookmarkEnd w:id="80"/>
    </w:p>
    <w:p w14:paraId="636A6773" w14:textId="77777777" w:rsidR="00CC69F0" w:rsidRPr="00463231" w:rsidRDefault="00CC69F0" w:rsidP="00CC69F0">
      <w:pPr>
        <w:numPr>
          <w:ilvl w:val="0"/>
          <w:numId w:val="17"/>
        </w:numPr>
        <w:rPr>
          <w:sz w:val="24"/>
          <w:szCs w:val="22"/>
        </w:rPr>
      </w:pPr>
      <w:r w:rsidRPr="00463231">
        <w:rPr>
          <w:b/>
          <w:sz w:val="24"/>
          <w:szCs w:val="22"/>
        </w:rPr>
        <w:t xml:space="preserve">Empowerment </w:t>
      </w:r>
      <w:r w:rsidRPr="00463231">
        <w:rPr>
          <w:sz w:val="24"/>
          <w:szCs w:val="22"/>
        </w:rPr>
        <w:t>– People being supported and encouraged to make their own decisions and informed consent</w:t>
      </w:r>
    </w:p>
    <w:p w14:paraId="040FA45C" w14:textId="77777777" w:rsidR="00CC69F0" w:rsidRPr="00463231" w:rsidRDefault="00CC69F0" w:rsidP="00CC69F0">
      <w:pPr>
        <w:numPr>
          <w:ilvl w:val="0"/>
          <w:numId w:val="17"/>
        </w:numPr>
        <w:rPr>
          <w:sz w:val="24"/>
          <w:szCs w:val="22"/>
        </w:rPr>
      </w:pPr>
      <w:r w:rsidRPr="00463231">
        <w:rPr>
          <w:b/>
          <w:sz w:val="24"/>
          <w:szCs w:val="22"/>
        </w:rPr>
        <w:t xml:space="preserve">Prevention </w:t>
      </w:r>
      <w:r w:rsidRPr="00463231">
        <w:rPr>
          <w:sz w:val="24"/>
          <w:szCs w:val="22"/>
        </w:rPr>
        <w:t xml:space="preserve">– It is better to </w:t>
      </w:r>
      <w:proofErr w:type="gramStart"/>
      <w:r w:rsidRPr="00463231">
        <w:rPr>
          <w:sz w:val="24"/>
          <w:szCs w:val="22"/>
        </w:rPr>
        <w:t>take action</w:t>
      </w:r>
      <w:proofErr w:type="gramEnd"/>
      <w:r w:rsidRPr="00463231">
        <w:rPr>
          <w:sz w:val="24"/>
          <w:szCs w:val="22"/>
        </w:rPr>
        <w:t xml:space="preserve"> before harm occurs</w:t>
      </w:r>
    </w:p>
    <w:p w14:paraId="67212161" w14:textId="77777777" w:rsidR="00CC69F0" w:rsidRPr="00463231" w:rsidRDefault="00CC69F0" w:rsidP="00CC69F0">
      <w:pPr>
        <w:numPr>
          <w:ilvl w:val="0"/>
          <w:numId w:val="17"/>
        </w:numPr>
        <w:rPr>
          <w:sz w:val="24"/>
          <w:szCs w:val="22"/>
        </w:rPr>
      </w:pPr>
      <w:r w:rsidRPr="00463231">
        <w:rPr>
          <w:b/>
          <w:sz w:val="24"/>
          <w:szCs w:val="22"/>
        </w:rPr>
        <w:t xml:space="preserve">Proportionality </w:t>
      </w:r>
      <w:r w:rsidRPr="00463231">
        <w:rPr>
          <w:sz w:val="24"/>
          <w:szCs w:val="22"/>
        </w:rPr>
        <w:t>– The least intrusive response appropriate to the risk presented</w:t>
      </w:r>
    </w:p>
    <w:p w14:paraId="7D0A7CC5" w14:textId="77777777" w:rsidR="00CC69F0" w:rsidRPr="00463231" w:rsidRDefault="00CC69F0" w:rsidP="00CC69F0">
      <w:pPr>
        <w:numPr>
          <w:ilvl w:val="0"/>
          <w:numId w:val="17"/>
        </w:numPr>
        <w:rPr>
          <w:sz w:val="24"/>
          <w:szCs w:val="22"/>
        </w:rPr>
      </w:pPr>
      <w:r w:rsidRPr="00463231">
        <w:rPr>
          <w:b/>
          <w:sz w:val="24"/>
          <w:szCs w:val="22"/>
        </w:rPr>
        <w:t xml:space="preserve">Protection </w:t>
      </w:r>
      <w:r w:rsidRPr="00463231">
        <w:rPr>
          <w:sz w:val="24"/>
          <w:szCs w:val="22"/>
        </w:rPr>
        <w:t>– Support and representation for those in greatest need</w:t>
      </w:r>
    </w:p>
    <w:p w14:paraId="16619F69" w14:textId="77777777" w:rsidR="00CC69F0" w:rsidRPr="00463231" w:rsidRDefault="00CC69F0" w:rsidP="00CC69F0">
      <w:pPr>
        <w:numPr>
          <w:ilvl w:val="0"/>
          <w:numId w:val="17"/>
        </w:numPr>
        <w:rPr>
          <w:sz w:val="24"/>
          <w:szCs w:val="22"/>
        </w:rPr>
      </w:pPr>
      <w:r w:rsidRPr="00463231">
        <w:rPr>
          <w:b/>
          <w:sz w:val="24"/>
          <w:szCs w:val="22"/>
        </w:rPr>
        <w:t xml:space="preserve">Partnership </w:t>
      </w:r>
      <w:r w:rsidRPr="00463231">
        <w:rPr>
          <w:sz w:val="24"/>
          <w:szCs w:val="22"/>
        </w:rPr>
        <w:t>– Local solutions through services working with their communities. Communities have a part to play in preventing, detecting and reporting neglect and abuse</w:t>
      </w:r>
    </w:p>
    <w:p w14:paraId="3A2D2CC7" w14:textId="77777777" w:rsidR="00CC69F0" w:rsidRPr="00463231" w:rsidRDefault="00CC69F0" w:rsidP="00CC69F0">
      <w:pPr>
        <w:numPr>
          <w:ilvl w:val="0"/>
          <w:numId w:val="17"/>
        </w:numPr>
        <w:rPr>
          <w:sz w:val="24"/>
          <w:szCs w:val="22"/>
        </w:rPr>
      </w:pPr>
      <w:r w:rsidRPr="00463231">
        <w:rPr>
          <w:b/>
          <w:sz w:val="24"/>
          <w:szCs w:val="22"/>
        </w:rPr>
        <w:t xml:space="preserve">Accountability </w:t>
      </w:r>
      <w:r w:rsidRPr="00463231">
        <w:rPr>
          <w:sz w:val="24"/>
          <w:szCs w:val="22"/>
        </w:rPr>
        <w:t>– accountability and transparency in delivering safeguarding</w:t>
      </w:r>
    </w:p>
    <w:p w14:paraId="721B9985" w14:textId="77777777" w:rsidR="00CC69F0" w:rsidRPr="00463231" w:rsidRDefault="00CC69F0" w:rsidP="00CC69F0">
      <w:pPr>
        <w:ind w:left="360"/>
        <w:rPr>
          <w:b/>
          <w:sz w:val="24"/>
          <w:szCs w:val="22"/>
        </w:rPr>
      </w:pPr>
    </w:p>
    <w:p w14:paraId="27DD6B3E" w14:textId="07A7C942" w:rsidR="00CC69F0" w:rsidRPr="00463231" w:rsidRDefault="008C74EE" w:rsidP="008C74EE">
      <w:pPr>
        <w:pStyle w:val="Heading2"/>
        <w:rPr>
          <w:b w:val="0"/>
          <w:sz w:val="24"/>
          <w:szCs w:val="22"/>
        </w:rPr>
      </w:pPr>
      <w:bookmarkStart w:id="81" w:name="_Toc227673957"/>
      <w:r w:rsidRPr="00463231">
        <w:rPr>
          <w:caps w:val="0"/>
          <w:sz w:val="24"/>
          <w:szCs w:val="22"/>
        </w:rPr>
        <w:t>Making Safeguarding Personal</w:t>
      </w:r>
      <w:bookmarkEnd w:id="81"/>
    </w:p>
    <w:p w14:paraId="746800F6" w14:textId="77777777" w:rsidR="00CC69F0" w:rsidRPr="00463231" w:rsidRDefault="00CC69F0" w:rsidP="00CC69F0">
      <w:pPr>
        <w:rPr>
          <w:sz w:val="24"/>
          <w:szCs w:val="22"/>
        </w:rPr>
      </w:pPr>
    </w:p>
    <w:p w14:paraId="54F9DC98" w14:textId="77777777" w:rsidR="00CC69F0" w:rsidRPr="00463231" w:rsidRDefault="00CC69F0" w:rsidP="00CC69F0">
      <w:pPr>
        <w:rPr>
          <w:sz w:val="24"/>
          <w:szCs w:val="22"/>
        </w:rPr>
      </w:pPr>
      <w:r w:rsidRPr="00463231">
        <w:rPr>
          <w:sz w:val="24"/>
          <w:szCs w:val="22"/>
        </w:rPr>
        <w:t xml:space="preserve">Making Safeguarding Personal is a shift in culture and practice in response to what we now know about what makes safeguarding </w:t>
      </w:r>
      <w:proofErr w:type="gramStart"/>
      <w:r w:rsidRPr="00463231">
        <w:rPr>
          <w:sz w:val="24"/>
          <w:szCs w:val="22"/>
        </w:rPr>
        <w:t>more or less effective</w:t>
      </w:r>
      <w:proofErr w:type="gramEnd"/>
      <w:r w:rsidRPr="00463231">
        <w:rPr>
          <w:sz w:val="24"/>
          <w:szCs w:val="22"/>
        </w:rPr>
        <w:t xml:space="preserve"> from the perspective of the person being safeguarded. It is about seeing people as experts in their own lives and working alongside them in a way that is consistent with their rights and capacity and that prevents abuse occurring wherever possible.</w:t>
      </w:r>
    </w:p>
    <w:p w14:paraId="10909D8C" w14:textId="77777777" w:rsidR="00CC69F0" w:rsidRPr="00463231" w:rsidRDefault="00CC69F0" w:rsidP="00CC69F0">
      <w:pPr>
        <w:rPr>
          <w:sz w:val="24"/>
          <w:szCs w:val="22"/>
        </w:rPr>
      </w:pPr>
    </w:p>
    <w:p w14:paraId="16F8ADAC" w14:textId="593B1D17" w:rsidR="00CC69F0" w:rsidRPr="00463231" w:rsidRDefault="00CC69F0" w:rsidP="00CC69F0">
      <w:pPr>
        <w:rPr>
          <w:sz w:val="24"/>
          <w:szCs w:val="22"/>
        </w:rPr>
      </w:pPr>
      <w:r w:rsidRPr="00463231">
        <w:rPr>
          <w:sz w:val="24"/>
          <w:szCs w:val="22"/>
        </w:rPr>
        <w:t>Safeguarding should be person-led and outcome focused, engaging the adult at risk in a conversation about how best to respond to their safeguarding situation in a way that enhances involvement, choice and control as well as improving quality of life, wellbeing and safety. In most cases this can only happen by making sure people get the care and</w:t>
      </w:r>
      <w:r>
        <w:rPr>
          <w:sz w:val="24"/>
          <w:szCs w:val="22"/>
        </w:rPr>
        <w:t xml:space="preserve"> </w:t>
      </w:r>
      <w:r w:rsidRPr="00463231">
        <w:rPr>
          <w:sz w:val="24"/>
          <w:szCs w:val="22"/>
        </w:rPr>
        <w:t>support that they need. It is also important that the people who care for them also get this support and recognition. Most importantly it is about listening and providing the options that permit individuals to help themselves.</w:t>
      </w:r>
    </w:p>
    <w:p w14:paraId="5D2B6098" w14:textId="77777777" w:rsidR="00CC69F0" w:rsidRPr="00463231" w:rsidRDefault="00CC69F0" w:rsidP="00CC69F0">
      <w:pPr>
        <w:rPr>
          <w:sz w:val="24"/>
          <w:szCs w:val="22"/>
        </w:rPr>
      </w:pPr>
    </w:p>
    <w:p w14:paraId="6425A180" w14:textId="77777777" w:rsidR="00CC69F0" w:rsidRPr="00463231" w:rsidRDefault="00CC69F0" w:rsidP="00CC69F0">
      <w:pPr>
        <w:rPr>
          <w:sz w:val="24"/>
          <w:szCs w:val="22"/>
        </w:rPr>
      </w:pPr>
      <w:r w:rsidRPr="00463231">
        <w:rPr>
          <w:sz w:val="24"/>
          <w:szCs w:val="22"/>
        </w:rPr>
        <w:t>It is also important that all safeguarding partners take a broad community approach to establishing safeguarding arrangements. It is vital that all organisations recognise that Safeguarding Adults arrangements are there to protect individuals, bearing in mind different preferences, histories, circumstances and lifestyles.</w:t>
      </w:r>
    </w:p>
    <w:p w14:paraId="12B19620" w14:textId="77777777" w:rsidR="00CC69F0" w:rsidRPr="00463231" w:rsidRDefault="00CC69F0" w:rsidP="00CC69F0">
      <w:pPr>
        <w:rPr>
          <w:sz w:val="24"/>
          <w:szCs w:val="22"/>
        </w:rPr>
      </w:pPr>
    </w:p>
    <w:p w14:paraId="41D90F4F" w14:textId="77777777" w:rsidR="00CC69F0" w:rsidRPr="00463231" w:rsidRDefault="00CC69F0" w:rsidP="00CC69F0">
      <w:pPr>
        <w:rPr>
          <w:sz w:val="24"/>
          <w:szCs w:val="22"/>
        </w:rPr>
      </w:pPr>
      <w:proofErr w:type="gramStart"/>
      <w:r w:rsidRPr="00463231">
        <w:rPr>
          <w:sz w:val="24"/>
          <w:szCs w:val="22"/>
        </w:rPr>
        <w:t>In order to</w:t>
      </w:r>
      <w:proofErr w:type="gramEnd"/>
      <w:r w:rsidRPr="00463231">
        <w:rPr>
          <w:sz w:val="24"/>
          <w:szCs w:val="22"/>
        </w:rPr>
        <w:t xml:space="preserve"> evidence that the Safeguarding process is personalised, it is necessary to collect information about the extent to which this shift has a positive impact on people’s lives.</w:t>
      </w:r>
    </w:p>
    <w:p w14:paraId="3F2D20B1" w14:textId="77777777" w:rsidR="00CC69F0" w:rsidRPr="00463231" w:rsidRDefault="00CC69F0" w:rsidP="00CC69F0">
      <w:pPr>
        <w:rPr>
          <w:sz w:val="24"/>
          <w:szCs w:val="22"/>
        </w:rPr>
      </w:pPr>
    </w:p>
    <w:p w14:paraId="414BFBB8" w14:textId="77777777" w:rsidR="00CC69F0" w:rsidRPr="00463231" w:rsidRDefault="00CC69F0" w:rsidP="00CC69F0">
      <w:pPr>
        <w:rPr>
          <w:sz w:val="24"/>
          <w:szCs w:val="22"/>
        </w:rPr>
      </w:pPr>
      <w:r w:rsidRPr="00463231">
        <w:rPr>
          <w:sz w:val="24"/>
          <w:szCs w:val="22"/>
        </w:rPr>
        <w:lastRenderedPageBreak/>
        <w:t xml:space="preserve">Whilst every effort must be made to work with adults experiencing abuse within the present legal framework there will be some occasions on which adults at risk will choose to remain in dangerous situations. It may be that even after </w:t>
      </w:r>
      <w:proofErr w:type="gramStart"/>
      <w:r w:rsidRPr="00463231">
        <w:rPr>
          <w:sz w:val="24"/>
          <w:szCs w:val="22"/>
        </w:rPr>
        <w:t>careful scrutiny</w:t>
      </w:r>
      <w:proofErr w:type="gramEnd"/>
      <w:r w:rsidRPr="00463231">
        <w:rPr>
          <w:sz w:val="24"/>
          <w:szCs w:val="22"/>
        </w:rPr>
        <w:t xml:space="preserve"> of the legal framework, staff will conclude that they have no power to gain access to a particular adult at risk. Staff may find that they have no power to remove the adult from a situation of risk, investigate the adult’s financial affairs, or intervene positively because the adult refuses all help or wants to terminate contact with the professionals.</w:t>
      </w:r>
    </w:p>
    <w:p w14:paraId="1B049E62" w14:textId="77777777" w:rsidR="00CC69F0" w:rsidRPr="00463231" w:rsidRDefault="00CC69F0" w:rsidP="00CC69F0">
      <w:pPr>
        <w:rPr>
          <w:sz w:val="24"/>
          <w:szCs w:val="22"/>
        </w:rPr>
      </w:pPr>
    </w:p>
    <w:p w14:paraId="1B3CD598" w14:textId="77777777" w:rsidR="00CC69F0" w:rsidRPr="00463231" w:rsidRDefault="00CC69F0" w:rsidP="00CC69F0">
      <w:pPr>
        <w:rPr>
          <w:sz w:val="24"/>
          <w:szCs w:val="22"/>
        </w:rPr>
      </w:pPr>
      <w:r w:rsidRPr="00463231">
        <w:rPr>
          <w:sz w:val="24"/>
          <w:szCs w:val="22"/>
        </w:rPr>
        <w:t xml:space="preserve">It may not always be possible to provide satisfactory solutions. At the age of 18, people are legally entitled to adult status regardless of any disability or impairment they may have. It is, therefore, essential that wherever possible it is the adult at risk who will decide on the chosen course of action, </w:t>
      </w:r>
      <w:proofErr w:type="gramStart"/>
      <w:r w:rsidRPr="00463231">
        <w:rPr>
          <w:sz w:val="24"/>
          <w:szCs w:val="22"/>
        </w:rPr>
        <w:t>taking into account</w:t>
      </w:r>
      <w:proofErr w:type="gramEnd"/>
      <w:r w:rsidRPr="00463231">
        <w:rPr>
          <w:sz w:val="24"/>
          <w:szCs w:val="22"/>
        </w:rPr>
        <w:t xml:space="preserve"> the impact of the adult at risk’s mental capacity where relevant. However, the people and organisations caring for, or assisting them, must do </w:t>
      </w:r>
    </w:p>
    <w:p w14:paraId="07DAE058" w14:textId="77777777" w:rsidR="00CC69F0" w:rsidRPr="00463231" w:rsidRDefault="00CC69F0" w:rsidP="00CC69F0">
      <w:pPr>
        <w:rPr>
          <w:sz w:val="24"/>
          <w:szCs w:val="22"/>
        </w:rPr>
      </w:pPr>
      <w:r w:rsidRPr="00463231">
        <w:rPr>
          <w:sz w:val="24"/>
          <w:szCs w:val="22"/>
        </w:rPr>
        <w:t xml:space="preserve">everything they can to identify and prevent abuse happening wherever possible and evidence their efforts. </w:t>
      </w:r>
    </w:p>
    <w:p w14:paraId="72DD4551" w14:textId="77777777" w:rsidR="00CC69F0" w:rsidRPr="00463231" w:rsidRDefault="00CC69F0" w:rsidP="00CC69F0">
      <w:pPr>
        <w:rPr>
          <w:sz w:val="24"/>
          <w:szCs w:val="22"/>
        </w:rPr>
      </w:pPr>
    </w:p>
    <w:p w14:paraId="2DB91ADB" w14:textId="77777777" w:rsidR="00CC69F0" w:rsidRPr="00463231" w:rsidRDefault="00CC69F0" w:rsidP="00CC69F0">
      <w:pPr>
        <w:rPr>
          <w:sz w:val="24"/>
          <w:szCs w:val="22"/>
        </w:rPr>
      </w:pPr>
      <w:r w:rsidRPr="00463231">
        <w:rPr>
          <w:sz w:val="24"/>
          <w:szCs w:val="22"/>
        </w:rPr>
        <w:t>In these extremely difficult circumstances, staff will be expected to continue to exercise as much vigilance as possible.</w:t>
      </w:r>
    </w:p>
    <w:p w14:paraId="314802B9" w14:textId="77777777" w:rsidR="00CC69F0" w:rsidRPr="00463231" w:rsidRDefault="00CC69F0" w:rsidP="00CC69F0">
      <w:pPr>
        <w:rPr>
          <w:sz w:val="24"/>
          <w:szCs w:val="22"/>
        </w:rPr>
      </w:pPr>
    </w:p>
    <w:p w14:paraId="329D51C5" w14:textId="77777777" w:rsidR="00CC69F0" w:rsidRPr="00463231" w:rsidRDefault="00CC69F0" w:rsidP="00CC69F0">
      <w:pPr>
        <w:rPr>
          <w:sz w:val="24"/>
          <w:szCs w:val="22"/>
        </w:rPr>
      </w:pPr>
      <w:r w:rsidRPr="00463231">
        <w:rPr>
          <w:sz w:val="24"/>
          <w:szCs w:val="22"/>
        </w:rPr>
        <w:t>Safeguarding Managers will give full support to staff over problems when handling cases</w:t>
      </w:r>
    </w:p>
    <w:p w14:paraId="5856AEE2" w14:textId="77777777" w:rsidR="00CC69F0" w:rsidRPr="00463231" w:rsidRDefault="00CC69F0" w:rsidP="00CC69F0">
      <w:pPr>
        <w:rPr>
          <w:sz w:val="24"/>
          <w:szCs w:val="22"/>
        </w:rPr>
      </w:pPr>
      <w:r w:rsidRPr="00463231">
        <w:rPr>
          <w:sz w:val="24"/>
          <w:szCs w:val="22"/>
        </w:rPr>
        <w:t>of adults remaining in high-risk situations, provided that:</w:t>
      </w:r>
    </w:p>
    <w:p w14:paraId="107FF669" w14:textId="77777777" w:rsidR="00CC69F0" w:rsidRPr="00463231" w:rsidRDefault="00CC69F0" w:rsidP="00CC69F0">
      <w:pPr>
        <w:numPr>
          <w:ilvl w:val="0"/>
          <w:numId w:val="17"/>
        </w:numPr>
        <w:rPr>
          <w:sz w:val="24"/>
          <w:szCs w:val="22"/>
        </w:rPr>
      </w:pPr>
      <w:r w:rsidRPr="00463231">
        <w:rPr>
          <w:sz w:val="24"/>
          <w:szCs w:val="22"/>
        </w:rPr>
        <w:t xml:space="preserve">It is evident from case records that Safeguarding Adults procedures have been properly </w:t>
      </w:r>
      <w:proofErr w:type="gramStart"/>
      <w:r w:rsidRPr="00463231">
        <w:rPr>
          <w:sz w:val="24"/>
          <w:szCs w:val="22"/>
        </w:rPr>
        <w:t>followed;</w:t>
      </w:r>
      <w:proofErr w:type="gramEnd"/>
    </w:p>
    <w:p w14:paraId="181CD99D" w14:textId="77777777" w:rsidR="00CC69F0" w:rsidRPr="00463231" w:rsidRDefault="00CC69F0" w:rsidP="00CC69F0">
      <w:pPr>
        <w:numPr>
          <w:ilvl w:val="0"/>
          <w:numId w:val="17"/>
        </w:numPr>
        <w:rPr>
          <w:sz w:val="24"/>
          <w:szCs w:val="22"/>
        </w:rPr>
      </w:pPr>
      <w:r w:rsidRPr="00463231">
        <w:rPr>
          <w:sz w:val="24"/>
          <w:szCs w:val="22"/>
        </w:rPr>
        <w:t xml:space="preserve">Every effort has been made, on a multi-agency basis, to intervene positively to protect the adult at </w:t>
      </w:r>
      <w:proofErr w:type="gramStart"/>
      <w:r w:rsidRPr="00463231">
        <w:rPr>
          <w:sz w:val="24"/>
          <w:szCs w:val="22"/>
        </w:rPr>
        <w:t>risk;</w:t>
      </w:r>
      <w:proofErr w:type="gramEnd"/>
    </w:p>
    <w:p w14:paraId="25D509BE" w14:textId="77777777" w:rsidR="00CC69F0" w:rsidRPr="00463231" w:rsidRDefault="00CC69F0" w:rsidP="00CC69F0">
      <w:pPr>
        <w:numPr>
          <w:ilvl w:val="0"/>
          <w:numId w:val="17"/>
        </w:numPr>
        <w:rPr>
          <w:sz w:val="24"/>
          <w:szCs w:val="22"/>
        </w:rPr>
      </w:pPr>
      <w:r w:rsidRPr="00463231">
        <w:rPr>
          <w:sz w:val="24"/>
          <w:szCs w:val="22"/>
        </w:rPr>
        <w:t>Legal advice has been obtained and acted upon</w:t>
      </w:r>
    </w:p>
    <w:p w14:paraId="78E39037" w14:textId="77777777" w:rsidR="00CC69F0" w:rsidRPr="00463231" w:rsidRDefault="00CC69F0" w:rsidP="00CC69F0">
      <w:pPr>
        <w:pStyle w:val="BodyText"/>
        <w:jc w:val="both"/>
        <w:rPr>
          <w:sz w:val="24"/>
          <w:szCs w:val="22"/>
        </w:rPr>
      </w:pPr>
      <w:r w:rsidRPr="00463231">
        <w:rPr>
          <w:sz w:val="24"/>
          <w:szCs w:val="22"/>
        </w:rPr>
        <w:t>And ultimately that the adult at risk has been fully consulted and involved as far as practicable in every decision relating to their situation</w:t>
      </w:r>
    </w:p>
    <w:p w14:paraId="4D209826" w14:textId="77777777" w:rsidR="00CC69F0" w:rsidRDefault="00CC69F0" w:rsidP="00CC69F0">
      <w:pPr>
        <w:pStyle w:val="BodyText"/>
        <w:jc w:val="both"/>
      </w:pPr>
    </w:p>
    <w:p w14:paraId="7679C18B" w14:textId="7C95EDBE" w:rsidR="00CC69F0" w:rsidRPr="00CC69F0" w:rsidRDefault="008C74EE" w:rsidP="008C74EE">
      <w:pPr>
        <w:pStyle w:val="Heading2"/>
        <w:rPr>
          <w:b w:val="0"/>
          <w:sz w:val="24"/>
          <w:szCs w:val="22"/>
        </w:rPr>
      </w:pPr>
      <w:bookmarkStart w:id="82" w:name="_Toc474495410"/>
      <w:bookmarkStart w:id="83" w:name="_Toc227673958"/>
      <w:r w:rsidRPr="00CC69F0">
        <w:rPr>
          <w:caps w:val="0"/>
          <w:sz w:val="24"/>
          <w:szCs w:val="22"/>
        </w:rPr>
        <w:t>Capacity, consent and decision making</w:t>
      </w:r>
      <w:bookmarkEnd w:id="82"/>
      <w:bookmarkEnd w:id="83"/>
      <w:r w:rsidRPr="00CC69F0">
        <w:rPr>
          <w:caps w:val="0"/>
          <w:sz w:val="24"/>
          <w:szCs w:val="22"/>
        </w:rPr>
        <w:t xml:space="preserve"> </w:t>
      </w:r>
    </w:p>
    <w:p w14:paraId="3802E63C" w14:textId="77777777" w:rsidR="00CC69F0" w:rsidRPr="00CC69F0" w:rsidRDefault="00CC69F0" w:rsidP="00CC69F0">
      <w:pPr>
        <w:jc w:val="both"/>
        <w:rPr>
          <w:sz w:val="24"/>
          <w:szCs w:val="22"/>
        </w:rPr>
      </w:pPr>
      <w:r w:rsidRPr="00CC69F0">
        <w:rPr>
          <w:sz w:val="24"/>
          <w:szCs w:val="22"/>
        </w:rPr>
        <w:t xml:space="preserve">The consideration of capacity is crucial at all stages of safeguarding </w:t>
      </w:r>
      <w:proofErr w:type="gramStart"/>
      <w:r w:rsidRPr="00CC69F0">
        <w:rPr>
          <w:sz w:val="24"/>
          <w:szCs w:val="22"/>
        </w:rPr>
        <w:t>adults</w:t>
      </w:r>
      <w:proofErr w:type="gramEnd"/>
      <w:r w:rsidRPr="00CC69F0">
        <w:rPr>
          <w:sz w:val="24"/>
          <w:szCs w:val="22"/>
        </w:rPr>
        <w:t xml:space="preserve"> procedures. For </w:t>
      </w:r>
      <w:proofErr w:type="gramStart"/>
      <w:r w:rsidRPr="00CC69F0">
        <w:rPr>
          <w:sz w:val="24"/>
          <w:szCs w:val="22"/>
        </w:rPr>
        <w:t>example</w:t>
      </w:r>
      <w:proofErr w:type="gramEnd"/>
      <w:r w:rsidRPr="00CC69F0">
        <w:rPr>
          <w:sz w:val="24"/>
          <w:szCs w:val="22"/>
        </w:rPr>
        <w:t xml:space="preserve"> determining the ability of an adult at risk to make lifestyle choices, such as choosing to remain in a situation where they risk abuse; determining whether a particular act or transaction is abusive or consensual; or determining how much an adult at risk can be involved in making decisions </w:t>
      </w:r>
      <w:proofErr w:type="gramStart"/>
      <w:r w:rsidRPr="00CC69F0">
        <w:rPr>
          <w:sz w:val="24"/>
          <w:szCs w:val="22"/>
        </w:rPr>
        <w:t>in a given</w:t>
      </w:r>
      <w:proofErr w:type="gramEnd"/>
      <w:r w:rsidRPr="00CC69F0">
        <w:rPr>
          <w:sz w:val="24"/>
          <w:szCs w:val="22"/>
        </w:rPr>
        <w:t xml:space="preserve"> situation. </w:t>
      </w:r>
    </w:p>
    <w:p w14:paraId="624765A2" w14:textId="77777777" w:rsidR="00CC69F0" w:rsidRPr="00CC69F0" w:rsidRDefault="00CC69F0" w:rsidP="00CC69F0">
      <w:pPr>
        <w:jc w:val="both"/>
        <w:rPr>
          <w:sz w:val="24"/>
          <w:szCs w:val="22"/>
        </w:rPr>
      </w:pPr>
    </w:p>
    <w:p w14:paraId="6812EFE2" w14:textId="77777777" w:rsidR="00CC69F0" w:rsidRPr="00CC69F0" w:rsidRDefault="00CC69F0" w:rsidP="00CC69F0">
      <w:pPr>
        <w:jc w:val="both"/>
        <w:rPr>
          <w:sz w:val="24"/>
          <w:szCs w:val="22"/>
        </w:rPr>
      </w:pPr>
      <w:r w:rsidRPr="00CC69F0">
        <w:rPr>
          <w:sz w:val="24"/>
          <w:szCs w:val="22"/>
        </w:rPr>
        <w:t xml:space="preserve">The key development affecting this area of work is the implementation of the Mental Capacity Act 2005, which provides a statutory framework to empower and protect adults at risk who may not be able to make their own decisions. It makes it clear who can take decisions in which situations and how they should go about this. It enables people to </w:t>
      </w:r>
      <w:proofErr w:type="gramStart"/>
      <w:r w:rsidRPr="00CC69F0">
        <w:rPr>
          <w:sz w:val="24"/>
          <w:szCs w:val="22"/>
        </w:rPr>
        <w:t>plan ahead</w:t>
      </w:r>
      <w:proofErr w:type="gramEnd"/>
      <w:r w:rsidRPr="00CC69F0">
        <w:rPr>
          <w:sz w:val="24"/>
          <w:szCs w:val="22"/>
        </w:rPr>
        <w:t xml:space="preserve"> for a time when they may lose capacity. It applies to anyone aged 16 years and over therefore appropriate liaison needs to occur for young people </w:t>
      </w:r>
      <w:r w:rsidRPr="00CC69F0">
        <w:rPr>
          <w:sz w:val="24"/>
          <w:szCs w:val="22"/>
        </w:rPr>
        <w:lastRenderedPageBreak/>
        <w:t xml:space="preserve">aged 16 to 18 years with Children’s Services where relevant as part of Safeguarding Adults work. </w:t>
      </w:r>
    </w:p>
    <w:p w14:paraId="3989B0DB" w14:textId="77777777" w:rsidR="00CC69F0" w:rsidRPr="00CC69F0" w:rsidRDefault="00CC69F0" w:rsidP="00CC69F0">
      <w:pPr>
        <w:jc w:val="both"/>
        <w:rPr>
          <w:sz w:val="24"/>
          <w:szCs w:val="22"/>
        </w:rPr>
      </w:pPr>
    </w:p>
    <w:p w14:paraId="72528FC8" w14:textId="77777777" w:rsidR="00CC69F0" w:rsidRPr="00CC69F0" w:rsidRDefault="00CC69F0" w:rsidP="00CC69F0">
      <w:pPr>
        <w:jc w:val="both"/>
        <w:rPr>
          <w:sz w:val="24"/>
          <w:szCs w:val="22"/>
        </w:rPr>
      </w:pPr>
      <w:r w:rsidRPr="00CC69F0">
        <w:rPr>
          <w:sz w:val="24"/>
          <w:szCs w:val="22"/>
        </w:rPr>
        <w:t xml:space="preserve">The whole Act is underpinned by a set of five key principles: </w:t>
      </w:r>
    </w:p>
    <w:p w14:paraId="6462DDC5" w14:textId="77777777" w:rsidR="00CC69F0" w:rsidRPr="00CC69F0" w:rsidRDefault="00CC69F0" w:rsidP="00CC69F0">
      <w:pPr>
        <w:pStyle w:val="ListParagraph"/>
        <w:numPr>
          <w:ilvl w:val="0"/>
          <w:numId w:val="27"/>
        </w:numPr>
        <w:jc w:val="both"/>
        <w:rPr>
          <w:sz w:val="24"/>
          <w:szCs w:val="22"/>
        </w:rPr>
      </w:pPr>
      <w:r w:rsidRPr="00CC69F0">
        <w:rPr>
          <w:b/>
          <w:sz w:val="24"/>
          <w:szCs w:val="22"/>
        </w:rPr>
        <w:t>A presumption of capacity</w:t>
      </w:r>
      <w:r w:rsidRPr="00CC69F0">
        <w:rPr>
          <w:sz w:val="24"/>
          <w:szCs w:val="22"/>
        </w:rPr>
        <w:t xml:space="preserve"> - every adult has the right to make his or her own decisions and must be assumed to have capacity to do so unless it is proved </w:t>
      </w:r>
      <w:proofErr w:type="gramStart"/>
      <w:r w:rsidRPr="00CC69F0">
        <w:rPr>
          <w:sz w:val="24"/>
          <w:szCs w:val="22"/>
        </w:rPr>
        <w:t>otherwise;</w:t>
      </w:r>
      <w:proofErr w:type="gramEnd"/>
      <w:r w:rsidRPr="00CC69F0">
        <w:rPr>
          <w:sz w:val="24"/>
          <w:szCs w:val="22"/>
        </w:rPr>
        <w:t xml:space="preserve"> </w:t>
      </w:r>
    </w:p>
    <w:p w14:paraId="3FE2C0FB" w14:textId="77777777" w:rsidR="00CC69F0" w:rsidRPr="00CC69F0" w:rsidRDefault="00CC69F0" w:rsidP="00CC69F0">
      <w:pPr>
        <w:pStyle w:val="ListParagraph"/>
        <w:numPr>
          <w:ilvl w:val="0"/>
          <w:numId w:val="27"/>
        </w:numPr>
        <w:jc w:val="both"/>
        <w:rPr>
          <w:sz w:val="24"/>
          <w:szCs w:val="22"/>
        </w:rPr>
      </w:pPr>
      <w:r w:rsidRPr="00CC69F0">
        <w:rPr>
          <w:b/>
          <w:sz w:val="24"/>
          <w:szCs w:val="22"/>
        </w:rPr>
        <w:t>The right for individuals to be supported to make their own decisions</w:t>
      </w:r>
      <w:r w:rsidRPr="00CC69F0">
        <w:rPr>
          <w:sz w:val="24"/>
          <w:szCs w:val="22"/>
        </w:rPr>
        <w:t xml:space="preserve"> - people must be given all appropriate help before anyone concludes that they cannot make their own </w:t>
      </w:r>
      <w:proofErr w:type="gramStart"/>
      <w:r w:rsidRPr="00CC69F0">
        <w:rPr>
          <w:sz w:val="24"/>
          <w:szCs w:val="22"/>
        </w:rPr>
        <w:t>decisions;</w:t>
      </w:r>
      <w:proofErr w:type="gramEnd"/>
      <w:r w:rsidRPr="00CC69F0">
        <w:rPr>
          <w:sz w:val="24"/>
          <w:szCs w:val="22"/>
        </w:rPr>
        <w:t xml:space="preserve"> </w:t>
      </w:r>
    </w:p>
    <w:p w14:paraId="79124508" w14:textId="77777777" w:rsidR="00CC69F0" w:rsidRPr="00CC69F0" w:rsidRDefault="00CC69F0" w:rsidP="00CC69F0">
      <w:pPr>
        <w:pStyle w:val="ListParagraph"/>
        <w:numPr>
          <w:ilvl w:val="0"/>
          <w:numId w:val="27"/>
        </w:numPr>
        <w:jc w:val="both"/>
        <w:rPr>
          <w:sz w:val="24"/>
          <w:szCs w:val="22"/>
        </w:rPr>
      </w:pPr>
      <w:r w:rsidRPr="00CC69F0">
        <w:rPr>
          <w:sz w:val="24"/>
          <w:szCs w:val="22"/>
        </w:rPr>
        <w:t xml:space="preserve">That individuals must retain the right to make what might be seen as eccentric or </w:t>
      </w:r>
      <w:r w:rsidRPr="00CC69F0">
        <w:rPr>
          <w:b/>
          <w:sz w:val="24"/>
          <w:szCs w:val="22"/>
        </w:rPr>
        <w:t xml:space="preserve">unwise </w:t>
      </w:r>
      <w:proofErr w:type="gramStart"/>
      <w:r w:rsidRPr="00CC69F0">
        <w:rPr>
          <w:b/>
          <w:sz w:val="24"/>
          <w:szCs w:val="22"/>
        </w:rPr>
        <w:t>decisions</w:t>
      </w:r>
      <w:r w:rsidRPr="00CC69F0">
        <w:rPr>
          <w:sz w:val="24"/>
          <w:szCs w:val="22"/>
        </w:rPr>
        <w:t>;</w:t>
      </w:r>
      <w:proofErr w:type="gramEnd"/>
      <w:r w:rsidRPr="00CC69F0">
        <w:rPr>
          <w:sz w:val="24"/>
          <w:szCs w:val="22"/>
        </w:rPr>
        <w:t xml:space="preserve"> </w:t>
      </w:r>
    </w:p>
    <w:p w14:paraId="4CEF3AAB" w14:textId="77777777" w:rsidR="00CC69F0" w:rsidRPr="00CC69F0" w:rsidRDefault="00CC69F0" w:rsidP="00CC69F0">
      <w:pPr>
        <w:pStyle w:val="ListParagraph"/>
        <w:numPr>
          <w:ilvl w:val="0"/>
          <w:numId w:val="27"/>
        </w:numPr>
        <w:jc w:val="both"/>
        <w:rPr>
          <w:sz w:val="24"/>
          <w:szCs w:val="22"/>
        </w:rPr>
      </w:pPr>
      <w:r w:rsidRPr="00CC69F0">
        <w:rPr>
          <w:b/>
          <w:sz w:val="24"/>
          <w:szCs w:val="22"/>
        </w:rPr>
        <w:t>Best interests</w:t>
      </w:r>
      <w:r w:rsidRPr="00CC69F0">
        <w:rPr>
          <w:sz w:val="24"/>
          <w:szCs w:val="22"/>
        </w:rPr>
        <w:t xml:space="preserve"> - anything done for or on behalf of people without capacity must be in their best interests; and </w:t>
      </w:r>
    </w:p>
    <w:p w14:paraId="10AA8838" w14:textId="77777777" w:rsidR="00CC69F0" w:rsidRPr="00CC69F0" w:rsidRDefault="00CC69F0" w:rsidP="00CC69F0">
      <w:pPr>
        <w:pStyle w:val="ListParagraph"/>
        <w:numPr>
          <w:ilvl w:val="0"/>
          <w:numId w:val="27"/>
        </w:numPr>
        <w:jc w:val="both"/>
        <w:rPr>
          <w:sz w:val="24"/>
          <w:szCs w:val="22"/>
        </w:rPr>
      </w:pPr>
      <w:r w:rsidRPr="00CC69F0">
        <w:rPr>
          <w:b/>
          <w:sz w:val="24"/>
          <w:szCs w:val="22"/>
        </w:rPr>
        <w:t>Least restrictive intervention</w:t>
      </w:r>
      <w:r w:rsidRPr="00CC69F0">
        <w:rPr>
          <w:sz w:val="24"/>
          <w:szCs w:val="22"/>
        </w:rPr>
        <w:t xml:space="preserve"> - anything done for or on behalf of people without capacity should be the least restrictive of their basic rights and freedoms. </w:t>
      </w:r>
    </w:p>
    <w:p w14:paraId="79387481" w14:textId="77777777" w:rsidR="00CC69F0" w:rsidRPr="00CC69F0" w:rsidRDefault="00CC69F0" w:rsidP="00CC69F0">
      <w:pPr>
        <w:rPr>
          <w:rFonts w:cs="Arial"/>
          <w:b/>
          <w:bCs/>
          <w:sz w:val="24"/>
          <w:szCs w:val="22"/>
        </w:rPr>
      </w:pPr>
    </w:p>
    <w:p w14:paraId="14C04F23" w14:textId="60AFEAFA" w:rsidR="007F3899" w:rsidRDefault="007E38C4" w:rsidP="007F3899">
      <w:pPr>
        <w:pStyle w:val="Heading2"/>
        <w:jc w:val="right"/>
        <w:rPr>
          <w:rFonts w:cs="Arial"/>
          <w:sz w:val="24"/>
          <w:szCs w:val="22"/>
        </w:rPr>
      </w:pPr>
      <w:r w:rsidRPr="00CC69F0">
        <w:rPr>
          <w:rFonts w:cs="Arial"/>
          <w:b w:val="0"/>
          <w:sz w:val="24"/>
          <w:szCs w:val="24"/>
        </w:rPr>
        <w:br w:type="page"/>
      </w:r>
      <w:bookmarkStart w:id="84" w:name="_Toc219467803"/>
      <w:bookmarkStart w:id="85" w:name="_Toc157512105"/>
      <w:bookmarkStart w:id="86" w:name="_Toc227673959"/>
      <w:r>
        <w:rPr>
          <w:rFonts w:cs="Arial"/>
          <w:b w:val="0"/>
          <w:szCs w:val="22"/>
        </w:rPr>
        <w:lastRenderedPageBreak/>
        <w:t>A</w:t>
      </w:r>
      <w:r w:rsidR="007F3899">
        <w:rPr>
          <w:rFonts w:cs="Arial"/>
          <w:b w:val="0"/>
          <w:caps w:val="0"/>
          <w:szCs w:val="22"/>
        </w:rPr>
        <w:t>ppendix</w:t>
      </w:r>
      <w:r w:rsidR="008A2AAD">
        <w:rPr>
          <w:rFonts w:cs="Arial"/>
          <w:b w:val="0"/>
          <w:szCs w:val="22"/>
        </w:rPr>
        <w:t xml:space="preserve"> </w:t>
      </w:r>
      <w:bookmarkEnd w:id="73"/>
      <w:r w:rsidR="009B3745">
        <w:rPr>
          <w:rFonts w:cs="Arial"/>
          <w:b w:val="0"/>
          <w:szCs w:val="22"/>
        </w:rPr>
        <w:t>D</w:t>
      </w:r>
      <w:bookmarkStart w:id="87" w:name="_Toc448236199"/>
      <w:bookmarkStart w:id="88" w:name="_Toc448311207"/>
      <w:bookmarkEnd w:id="74"/>
      <w:bookmarkEnd w:id="84"/>
      <w:bookmarkEnd w:id="86"/>
    </w:p>
    <w:p w14:paraId="34F1DC73" w14:textId="77777777" w:rsidR="005E7EEB" w:rsidRPr="003E13B7" w:rsidRDefault="005E7EEB" w:rsidP="005E7EEB">
      <w:pPr>
        <w:pStyle w:val="BodyText"/>
        <w:jc w:val="both"/>
        <w:outlineLvl w:val="1"/>
        <w:rPr>
          <w:b/>
          <w:sz w:val="24"/>
          <w:szCs w:val="22"/>
        </w:rPr>
      </w:pPr>
      <w:bookmarkStart w:id="89" w:name="_Toc157512102"/>
      <w:bookmarkStart w:id="90" w:name="_Toc448310670"/>
      <w:bookmarkStart w:id="91" w:name="_Toc448310853"/>
      <w:bookmarkStart w:id="92" w:name="_Toc448311189"/>
      <w:bookmarkStart w:id="93" w:name="_Toc227673960"/>
      <w:bookmarkEnd w:id="75"/>
      <w:bookmarkEnd w:id="85"/>
      <w:bookmarkEnd w:id="87"/>
      <w:bookmarkEnd w:id="88"/>
      <w:r w:rsidRPr="003E13B7">
        <w:rPr>
          <w:b/>
          <w:sz w:val="24"/>
          <w:szCs w:val="22"/>
        </w:rPr>
        <w:t>Safeguarding Behaviours</w:t>
      </w:r>
      <w:bookmarkEnd w:id="93"/>
      <w:r w:rsidRPr="003E13B7">
        <w:rPr>
          <w:b/>
          <w:sz w:val="24"/>
          <w:szCs w:val="22"/>
        </w:rPr>
        <w:t xml:space="preserve"> </w:t>
      </w:r>
      <w:bookmarkEnd w:id="89"/>
    </w:p>
    <w:p w14:paraId="3DA2E6F1" w14:textId="77777777" w:rsidR="005E7EEB" w:rsidRDefault="005E7EEB" w:rsidP="005E7EEB">
      <w:pPr>
        <w:pStyle w:val="BodyText"/>
        <w:rPr>
          <w:sz w:val="24"/>
          <w:szCs w:val="22"/>
        </w:rPr>
      </w:pPr>
      <w:r w:rsidRPr="00D74CDF">
        <w:rPr>
          <w:b/>
          <w:sz w:val="24"/>
          <w:szCs w:val="22"/>
        </w:rPr>
        <w:t>Do</w:t>
      </w:r>
      <w:r w:rsidRPr="00D74CDF">
        <w:rPr>
          <w:sz w:val="24"/>
          <w:szCs w:val="22"/>
        </w:rPr>
        <w:t xml:space="preserve"> </w:t>
      </w:r>
    </w:p>
    <w:p w14:paraId="2D828A1D" w14:textId="77777777" w:rsidR="005E7EEB" w:rsidRPr="00D74CDF" w:rsidRDefault="005E7EEB" w:rsidP="005E7EEB">
      <w:pPr>
        <w:pStyle w:val="ListParagraph"/>
        <w:numPr>
          <w:ilvl w:val="0"/>
          <w:numId w:val="51"/>
        </w:numPr>
        <w:rPr>
          <w:sz w:val="24"/>
          <w:szCs w:val="22"/>
        </w:rPr>
      </w:pPr>
      <w:r w:rsidRPr="00D74CDF">
        <w:rPr>
          <w:sz w:val="24"/>
          <w:szCs w:val="22"/>
        </w:rPr>
        <w:t xml:space="preserve">Approach a child or adult at risk apparently in distress and ask if you can help and seek assistance from colleagues or managers </w:t>
      </w:r>
      <w:proofErr w:type="gramStart"/>
      <w:r w:rsidRPr="00D74CDF">
        <w:rPr>
          <w:sz w:val="24"/>
          <w:szCs w:val="22"/>
        </w:rPr>
        <w:t>in order to</w:t>
      </w:r>
      <w:proofErr w:type="gramEnd"/>
      <w:r w:rsidRPr="00D74CDF">
        <w:rPr>
          <w:sz w:val="24"/>
          <w:szCs w:val="22"/>
        </w:rPr>
        <w:t xml:space="preserve"> minimise the amount of time you are alone with the person. </w:t>
      </w:r>
    </w:p>
    <w:p w14:paraId="03F936DB" w14:textId="77777777" w:rsidR="005E7EEB" w:rsidRPr="00D74CDF" w:rsidRDefault="005E7EEB" w:rsidP="005E7EEB">
      <w:pPr>
        <w:pStyle w:val="ListParagraph"/>
        <w:numPr>
          <w:ilvl w:val="0"/>
          <w:numId w:val="51"/>
        </w:numPr>
        <w:rPr>
          <w:sz w:val="24"/>
          <w:szCs w:val="22"/>
        </w:rPr>
      </w:pPr>
      <w:r w:rsidRPr="00D74CDF">
        <w:rPr>
          <w:sz w:val="24"/>
          <w:szCs w:val="22"/>
        </w:rPr>
        <w:t>Be professionally curious and be aware of the possible risks and question situations that you find suspicious.</w:t>
      </w:r>
    </w:p>
    <w:p w14:paraId="0ABA2B81" w14:textId="77777777" w:rsidR="005E7EEB" w:rsidRPr="00D74CDF" w:rsidRDefault="005E7EEB" w:rsidP="005E7EEB">
      <w:pPr>
        <w:pStyle w:val="ListParagraph"/>
        <w:numPr>
          <w:ilvl w:val="0"/>
          <w:numId w:val="51"/>
        </w:numPr>
        <w:rPr>
          <w:sz w:val="24"/>
          <w:szCs w:val="22"/>
        </w:rPr>
      </w:pPr>
      <w:r w:rsidRPr="00D74CDF">
        <w:rPr>
          <w:sz w:val="24"/>
          <w:szCs w:val="22"/>
        </w:rPr>
        <w:t xml:space="preserve">Keep any lost children in a public area where they can be clearly seen and take them to the designated area as quickly as possible. </w:t>
      </w:r>
    </w:p>
    <w:p w14:paraId="2323B354" w14:textId="77777777" w:rsidR="005E7EEB" w:rsidRPr="00D74CDF" w:rsidRDefault="005E7EEB" w:rsidP="005E7EEB">
      <w:pPr>
        <w:pStyle w:val="ListParagraph"/>
        <w:numPr>
          <w:ilvl w:val="0"/>
          <w:numId w:val="51"/>
        </w:numPr>
        <w:rPr>
          <w:sz w:val="24"/>
          <w:szCs w:val="22"/>
        </w:rPr>
      </w:pPr>
      <w:r w:rsidRPr="00D74CDF">
        <w:rPr>
          <w:sz w:val="24"/>
          <w:szCs w:val="22"/>
        </w:rPr>
        <w:t xml:space="preserve">Actively contribute to an organisational culture where inappropriate behaviour is not tolerated. </w:t>
      </w:r>
    </w:p>
    <w:p w14:paraId="2BA37196" w14:textId="77777777" w:rsidR="005E7EEB" w:rsidRPr="00D74CDF" w:rsidRDefault="005E7EEB" w:rsidP="005E7EEB">
      <w:pPr>
        <w:pStyle w:val="ListParagraph"/>
        <w:numPr>
          <w:ilvl w:val="0"/>
          <w:numId w:val="51"/>
        </w:numPr>
        <w:rPr>
          <w:sz w:val="24"/>
          <w:szCs w:val="22"/>
        </w:rPr>
      </w:pPr>
      <w:r w:rsidRPr="00D74CDF">
        <w:rPr>
          <w:sz w:val="24"/>
          <w:szCs w:val="22"/>
        </w:rPr>
        <w:t xml:space="preserve">Ensure that whenever possible there is more than one adult present during activities with children and adults at risk, or at least that you are within sight or hearing of others.  </w:t>
      </w:r>
    </w:p>
    <w:p w14:paraId="384959B0" w14:textId="77777777" w:rsidR="005E7EEB" w:rsidRPr="00D74CDF" w:rsidRDefault="005E7EEB" w:rsidP="005E7EEB">
      <w:pPr>
        <w:pStyle w:val="ListParagraph"/>
        <w:numPr>
          <w:ilvl w:val="0"/>
          <w:numId w:val="51"/>
        </w:numPr>
        <w:rPr>
          <w:sz w:val="24"/>
          <w:szCs w:val="22"/>
        </w:rPr>
      </w:pPr>
      <w:r w:rsidRPr="00D74CDF">
        <w:rPr>
          <w:sz w:val="24"/>
          <w:szCs w:val="22"/>
        </w:rPr>
        <w:t xml:space="preserve">If a child or adult at risk wishes to talk to you in </w:t>
      </w:r>
      <w:proofErr w:type="gramStart"/>
      <w:r w:rsidRPr="00D74CDF">
        <w:rPr>
          <w:sz w:val="24"/>
          <w:szCs w:val="22"/>
        </w:rPr>
        <w:t>confidence</w:t>
      </w:r>
      <w:proofErr w:type="gramEnd"/>
      <w:r w:rsidRPr="00D74CDF">
        <w:rPr>
          <w:sz w:val="24"/>
          <w:szCs w:val="22"/>
        </w:rPr>
        <w:t xml:space="preserve"> then try to find a quiet space in a public area where this is possible. </w:t>
      </w:r>
    </w:p>
    <w:p w14:paraId="710298BD" w14:textId="77777777" w:rsidR="005E7EEB" w:rsidRPr="00D74CDF" w:rsidRDefault="005E7EEB" w:rsidP="005E7EEB">
      <w:pPr>
        <w:pStyle w:val="ListParagraph"/>
        <w:numPr>
          <w:ilvl w:val="0"/>
          <w:numId w:val="51"/>
        </w:numPr>
        <w:rPr>
          <w:sz w:val="24"/>
          <w:szCs w:val="22"/>
        </w:rPr>
      </w:pPr>
      <w:r w:rsidRPr="00D74CDF">
        <w:rPr>
          <w:sz w:val="24"/>
          <w:szCs w:val="22"/>
        </w:rPr>
        <w:t xml:space="preserve">Act professionally in all matters. </w:t>
      </w:r>
    </w:p>
    <w:p w14:paraId="0BAA88C5" w14:textId="77777777" w:rsidR="005E7EEB" w:rsidRPr="00D74CDF" w:rsidRDefault="005E7EEB" w:rsidP="005E7EEB">
      <w:pPr>
        <w:pStyle w:val="ListParagraph"/>
        <w:numPr>
          <w:ilvl w:val="0"/>
          <w:numId w:val="51"/>
        </w:numPr>
        <w:rPr>
          <w:sz w:val="24"/>
          <w:szCs w:val="22"/>
        </w:rPr>
      </w:pPr>
      <w:r w:rsidRPr="00D74CDF">
        <w:rPr>
          <w:sz w:val="24"/>
          <w:szCs w:val="22"/>
        </w:rPr>
        <w:t>Be aware of appearances and avoid any situations which might appear compromising.</w:t>
      </w:r>
    </w:p>
    <w:p w14:paraId="284D95A8" w14:textId="49B618D0" w:rsidR="005E7EEB" w:rsidRPr="00D74CDF" w:rsidRDefault="005E7EEB" w:rsidP="005E7EEB">
      <w:pPr>
        <w:pStyle w:val="ListParagraph"/>
        <w:numPr>
          <w:ilvl w:val="0"/>
          <w:numId w:val="51"/>
        </w:numPr>
        <w:rPr>
          <w:sz w:val="24"/>
          <w:szCs w:val="22"/>
        </w:rPr>
      </w:pPr>
      <w:r w:rsidRPr="00D74CDF">
        <w:rPr>
          <w:sz w:val="24"/>
          <w:szCs w:val="22"/>
        </w:rPr>
        <w:t xml:space="preserve">Report any allegation (even if this is just a suspicion) of abuse or inappropriate conduct immediately to the Designated Safeguarding </w:t>
      </w:r>
      <w:r w:rsidR="004F28D2">
        <w:rPr>
          <w:sz w:val="24"/>
          <w:szCs w:val="22"/>
        </w:rPr>
        <w:t>Lead</w:t>
      </w:r>
      <w:r w:rsidRPr="00D74CDF">
        <w:rPr>
          <w:sz w:val="24"/>
          <w:szCs w:val="22"/>
        </w:rPr>
        <w:t xml:space="preserve"> </w:t>
      </w:r>
    </w:p>
    <w:p w14:paraId="43730853" w14:textId="77777777" w:rsidR="005E7EEB" w:rsidRPr="00D74CDF" w:rsidRDefault="005E7EEB" w:rsidP="005E7EEB">
      <w:pPr>
        <w:pStyle w:val="ListParagraph"/>
        <w:numPr>
          <w:ilvl w:val="0"/>
          <w:numId w:val="51"/>
        </w:numPr>
        <w:rPr>
          <w:sz w:val="24"/>
          <w:szCs w:val="22"/>
        </w:rPr>
      </w:pPr>
      <w:r w:rsidRPr="00D74CDF">
        <w:rPr>
          <w:sz w:val="24"/>
          <w:szCs w:val="22"/>
        </w:rPr>
        <w:t>Be sensitive in your communication with people so that you avoid over familiarity</w:t>
      </w:r>
      <w:r>
        <w:rPr>
          <w:sz w:val="24"/>
          <w:szCs w:val="22"/>
        </w:rPr>
        <w:br/>
      </w:r>
    </w:p>
    <w:p w14:paraId="2F133E22" w14:textId="77777777" w:rsidR="005E7EEB" w:rsidRPr="00D74CDF" w:rsidRDefault="005E7EEB" w:rsidP="005E7EEB">
      <w:pPr>
        <w:pStyle w:val="BodyText"/>
        <w:rPr>
          <w:sz w:val="24"/>
          <w:szCs w:val="22"/>
        </w:rPr>
      </w:pPr>
      <w:r w:rsidRPr="00D74CDF">
        <w:rPr>
          <w:b/>
          <w:sz w:val="24"/>
          <w:szCs w:val="22"/>
        </w:rPr>
        <w:t>Do Not</w:t>
      </w:r>
      <w:r w:rsidRPr="00D74CDF">
        <w:rPr>
          <w:sz w:val="24"/>
          <w:szCs w:val="22"/>
        </w:rPr>
        <w:t xml:space="preserve">  </w:t>
      </w:r>
    </w:p>
    <w:p w14:paraId="104359FF" w14:textId="77777777" w:rsidR="005E7EEB" w:rsidRPr="00D74CDF" w:rsidRDefault="005E7EEB" w:rsidP="005E7EEB">
      <w:pPr>
        <w:pStyle w:val="ListParagraph"/>
        <w:numPr>
          <w:ilvl w:val="0"/>
          <w:numId w:val="50"/>
        </w:numPr>
        <w:rPr>
          <w:sz w:val="24"/>
          <w:szCs w:val="22"/>
        </w:rPr>
      </w:pPr>
      <w:r w:rsidRPr="00D74CDF">
        <w:rPr>
          <w:sz w:val="24"/>
          <w:szCs w:val="22"/>
        </w:rPr>
        <w:t xml:space="preserve">Make sexually suggestive comments. </w:t>
      </w:r>
    </w:p>
    <w:p w14:paraId="02E05598" w14:textId="77777777" w:rsidR="005E7EEB" w:rsidRPr="00D74CDF" w:rsidRDefault="005E7EEB" w:rsidP="005E7EEB">
      <w:pPr>
        <w:pStyle w:val="ListParagraph"/>
        <w:numPr>
          <w:ilvl w:val="0"/>
          <w:numId w:val="50"/>
        </w:numPr>
        <w:rPr>
          <w:sz w:val="24"/>
          <w:szCs w:val="22"/>
        </w:rPr>
      </w:pPr>
      <w:r w:rsidRPr="00D74CDF">
        <w:rPr>
          <w:sz w:val="24"/>
          <w:szCs w:val="22"/>
        </w:rPr>
        <w:t>Allow or engage in inappropriate touching of any kind.</w:t>
      </w:r>
    </w:p>
    <w:p w14:paraId="73406668" w14:textId="77777777" w:rsidR="005E7EEB" w:rsidRPr="00D74CDF" w:rsidRDefault="005E7EEB" w:rsidP="005E7EEB">
      <w:pPr>
        <w:pStyle w:val="ListParagraph"/>
        <w:numPr>
          <w:ilvl w:val="0"/>
          <w:numId w:val="50"/>
        </w:numPr>
        <w:rPr>
          <w:sz w:val="24"/>
          <w:szCs w:val="22"/>
        </w:rPr>
      </w:pPr>
      <w:r w:rsidRPr="00D74CDF">
        <w:rPr>
          <w:sz w:val="24"/>
          <w:szCs w:val="22"/>
        </w:rPr>
        <w:t>Give out personal information, or share email, social network site details (</w:t>
      </w:r>
      <w:proofErr w:type="spellStart"/>
      <w:r w:rsidRPr="00D74CDF">
        <w:rPr>
          <w:sz w:val="24"/>
          <w:szCs w:val="22"/>
        </w:rPr>
        <w:t>eg</w:t>
      </w:r>
      <w:proofErr w:type="spellEnd"/>
      <w:r w:rsidRPr="00D74CDF">
        <w:rPr>
          <w:sz w:val="24"/>
          <w:szCs w:val="22"/>
        </w:rPr>
        <w:t>, Facebook), and mobile phone numbers with any child or adult at risk of abuse.</w:t>
      </w:r>
    </w:p>
    <w:p w14:paraId="08A59AD9" w14:textId="77777777" w:rsidR="005E7EEB" w:rsidRPr="00D74CDF" w:rsidRDefault="005E7EEB" w:rsidP="005E7EEB">
      <w:pPr>
        <w:pStyle w:val="ListParagraph"/>
        <w:numPr>
          <w:ilvl w:val="0"/>
          <w:numId w:val="50"/>
        </w:numPr>
        <w:rPr>
          <w:sz w:val="24"/>
          <w:szCs w:val="22"/>
        </w:rPr>
      </w:pPr>
      <w:r w:rsidRPr="00D74CDF">
        <w:rPr>
          <w:sz w:val="24"/>
          <w:szCs w:val="22"/>
        </w:rPr>
        <w:t>Do things of a personal nature for children or adults at risk that they can do for themselves or that a parent / leader can do for them</w:t>
      </w:r>
    </w:p>
    <w:bookmarkEnd w:id="90"/>
    <w:bookmarkEnd w:id="91"/>
    <w:bookmarkEnd w:id="92"/>
    <w:p w14:paraId="06FE5A27" w14:textId="77777777" w:rsidR="001064E5" w:rsidRDefault="001064E5" w:rsidP="001064E5"/>
    <w:p w14:paraId="60B522E2" w14:textId="77777777" w:rsidR="001064E5" w:rsidRDefault="001064E5" w:rsidP="001064E5"/>
    <w:p w14:paraId="40E09883" w14:textId="77777777" w:rsidR="001064E5" w:rsidRDefault="001064E5" w:rsidP="001064E5"/>
    <w:p w14:paraId="1E391FF2" w14:textId="77777777" w:rsidR="001064E5" w:rsidRDefault="001064E5" w:rsidP="001064E5"/>
    <w:p w14:paraId="201D5307" w14:textId="77777777" w:rsidR="001064E5" w:rsidRDefault="001064E5" w:rsidP="001064E5"/>
    <w:p w14:paraId="3C7227BE" w14:textId="77777777" w:rsidR="001064E5" w:rsidRDefault="001064E5" w:rsidP="001064E5"/>
    <w:p w14:paraId="08BF3342" w14:textId="77777777" w:rsidR="001064E5" w:rsidRDefault="001064E5" w:rsidP="001064E5"/>
    <w:p w14:paraId="7DC0AA44" w14:textId="247E9654" w:rsidR="004E6F34" w:rsidRDefault="00CC69F0" w:rsidP="009A5E51">
      <w:pPr>
        <w:pStyle w:val="Heading1"/>
        <w:rPr>
          <w:rFonts w:cs="Arial"/>
          <w:b w:val="0"/>
          <w:bCs/>
        </w:rPr>
      </w:pPr>
      <w:bookmarkStart w:id="94" w:name="_Toc157512127"/>
      <w:bookmarkStart w:id="95" w:name="_Toc227673961"/>
      <w:r>
        <w:rPr>
          <w:rFonts w:cs="Arial"/>
          <w:b w:val="0"/>
          <w:bCs/>
        </w:rPr>
        <w:lastRenderedPageBreak/>
        <w:t xml:space="preserve">Appendix </w:t>
      </w:r>
      <w:proofErr w:type="gramStart"/>
      <w:r w:rsidR="00301B25">
        <w:rPr>
          <w:rFonts w:cs="Arial"/>
          <w:b w:val="0"/>
          <w:bCs/>
        </w:rPr>
        <w:t>E</w:t>
      </w:r>
      <w:r>
        <w:rPr>
          <w:rFonts w:cs="Arial"/>
          <w:b w:val="0"/>
          <w:bCs/>
        </w:rPr>
        <w:t xml:space="preserve">  </w:t>
      </w:r>
      <w:r w:rsidR="004E6F34" w:rsidRPr="00CC69F0">
        <w:rPr>
          <w:rFonts w:cs="Arial"/>
        </w:rPr>
        <w:t>Information</w:t>
      </w:r>
      <w:proofErr w:type="gramEnd"/>
      <w:r w:rsidR="004E6F34" w:rsidRPr="00CC69F0">
        <w:rPr>
          <w:rFonts w:cs="Arial"/>
        </w:rPr>
        <w:t xml:space="preserve"> sharing flowchart</w:t>
      </w:r>
      <w:bookmarkEnd w:id="94"/>
      <w:r w:rsidR="004E6F34" w:rsidRPr="00817D5C">
        <w:rPr>
          <w:noProof/>
          <w:sz w:val="23"/>
          <w:szCs w:val="23"/>
          <w:lang w:eastAsia="en-GB"/>
        </w:rPr>
        <w:drawing>
          <wp:inline distT="0" distB="0" distL="0" distR="0" wp14:anchorId="32AEC999" wp14:editId="7678D0FD">
            <wp:extent cx="5600700" cy="814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00700" cy="8143875"/>
                    </a:xfrm>
                    <a:prstGeom prst="rect">
                      <a:avLst/>
                    </a:prstGeom>
                    <a:noFill/>
                    <a:ln>
                      <a:noFill/>
                    </a:ln>
                  </pic:spPr>
                </pic:pic>
              </a:graphicData>
            </a:graphic>
          </wp:inline>
        </w:drawing>
      </w:r>
      <w:bookmarkEnd w:id="95"/>
    </w:p>
    <w:p w14:paraId="251EE54B" w14:textId="77777777" w:rsidR="00FC5FC1" w:rsidRDefault="00FC5FC1" w:rsidP="00B57DCD">
      <w:pPr>
        <w:rPr>
          <w:rFonts w:cs="Arial"/>
          <w:b/>
          <w:bCs/>
        </w:rPr>
      </w:pPr>
    </w:p>
    <w:p w14:paraId="51A40CB4" w14:textId="0054ED9E" w:rsidR="00B82F5C" w:rsidRDefault="00B82F5C" w:rsidP="009A5E51">
      <w:pPr>
        <w:pStyle w:val="Heading1"/>
        <w:rPr>
          <w:sz w:val="24"/>
          <w:szCs w:val="16"/>
        </w:rPr>
      </w:pPr>
      <w:bookmarkStart w:id="96" w:name="_Toc227673962"/>
      <w:r w:rsidRPr="00B82F5C">
        <w:rPr>
          <w:rFonts w:cs="Arial"/>
          <w:sz w:val="24"/>
          <w:szCs w:val="22"/>
        </w:rPr>
        <w:t xml:space="preserve">Appendix </w:t>
      </w:r>
      <w:proofErr w:type="gramStart"/>
      <w:r w:rsidR="00301B25">
        <w:rPr>
          <w:rFonts w:cs="Arial"/>
          <w:sz w:val="24"/>
          <w:szCs w:val="22"/>
        </w:rPr>
        <w:t>F</w:t>
      </w:r>
      <w:bookmarkStart w:id="97" w:name="_Toc478734615"/>
      <w:bookmarkStart w:id="98" w:name="_Toc157512100"/>
      <w:r w:rsidR="009A5E51">
        <w:rPr>
          <w:rFonts w:cs="Arial"/>
          <w:sz w:val="24"/>
          <w:szCs w:val="22"/>
        </w:rPr>
        <w:t xml:space="preserve">  </w:t>
      </w:r>
      <w:r w:rsidRPr="00B82F5C">
        <w:rPr>
          <w:caps w:val="0"/>
          <w:sz w:val="24"/>
          <w:szCs w:val="16"/>
        </w:rPr>
        <w:t>Guidance</w:t>
      </w:r>
      <w:proofErr w:type="gramEnd"/>
      <w:r w:rsidRPr="00B82F5C">
        <w:rPr>
          <w:caps w:val="0"/>
          <w:sz w:val="24"/>
          <w:szCs w:val="16"/>
        </w:rPr>
        <w:t xml:space="preserve"> notes for recognising </w:t>
      </w:r>
      <w:bookmarkEnd w:id="97"/>
      <w:bookmarkEnd w:id="98"/>
      <w:r>
        <w:rPr>
          <w:caps w:val="0"/>
          <w:sz w:val="24"/>
          <w:szCs w:val="16"/>
        </w:rPr>
        <w:t>VTR</w:t>
      </w:r>
      <w:bookmarkEnd w:id="96"/>
    </w:p>
    <w:p w14:paraId="244F8EF1" w14:textId="77777777" w:rsidR="009A5E51" w:rsidRPr="00B82F5C" w:rsidRDefault="009A5E51" w:rsidP="009A5E51">
      <w:pPr>
        <w:jc w:val="right"/>
        <w:rPr>
          <w:sz w:val="24"/>
          <w:szCs w:val="16"/>
        </w:rPr>
      </w:pPr>
    </w:p>
    <w:p w14:paraId="1D8834B4" w14:textId="42C32C8B" w:rsidR="00B82F5C" w:rsidRPr="009B3745" w:rsidRDefault="00B82F5C" w:rsidP="00B82F5C">
      <w:pPr>
        <w:rPr>
          <w:b/>
        </w:rPr>
      </w:pPr>
      <w:bookmarkStart w:id="99" w:name="_Toc478734616"/>
      <w:r w:rsidRPr="009B3745">
        <w:rPr>
          <w:b/>
        </w:rPr>
        <w:t>Who is Vulnerable to Radicalisation?</w:t>
      </w:r>
      <w:bookmarkEnd w:id="99"/>
    </w:p>
    <w:p w14:paraId="0D5A92AB" w14:textId="39243F80" w:rsidR="00B82F5C" w:rsidRDefault="00B82F5C" w:rsidP="00B82F5C">
      <w:r w:rsidRPr="00B82F5C">
        <w:rPr>
          <w:noProof/>
          <w:sz w:val="36"/>
          <w:szCs w:val="22"/>
        </w:rPr>
        <w:drawing>
          <wp:anchor distT="0" distB="0" distL="114300" distR="114300" simplePos="0" relativeHeight="251660290" behindDoc="1" locked="0" layoutInCell="1" allowOverlap="1" wp14:anchorId="64E3EB1E" wp14:editId="0EAB7B18">
            <wp:simplePos x="0" y="0"/>
            <wp:positionH relativeFrom="column">
              <wp:posOffset>3642995</wp:posOffset>
            </wp:positionH>
            <wp:positionV relativeFrom="paragraph">
              <wp:posOffset>113030</wp:posOffset>
            </wp:positionV>
            <wp:extent cx="2156460" cy="26308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6460" cy="2630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83E">
        <w:t xml:space="preserve">People who </w:t>
      </w:r>
      <w:r>
        <w:t>are</w:t>
      </w:r>
      <w:r w:rsidRPr="00A4183E">
        <w:t xml:space="preserve"> vulnerable to radicalisation come from all walks of life, </w:t>
      </w:r>
      <w:r>
        <w:t xml:space="preserve">genders, ages and </w:t>
      </w:r>
      <w:r w:rsidRPr="00A4183E">
        <w:t>social grou</w:t>
      </w:r>
      <w:r>
        <w:t xml:space="preserve">ps, income levels, professions etc. </w:t>
      </w:r>
    </w:p>
    <w:p w14:paraId="66B96337" w14:textId="77777777" w:rsidR="00B82F5C" w:rsidRDefault="00B82F5C" w:rsidP="00B82F5C"/>
    <w:p w14:paraId="71201E8D" w14:textId="77777777" w:rsidR="00B82F5C" w:rsidRDefault="00B82F5C" w:rsidP="00B82F5C">
      <w:pPr>
        <w:jc w:val="center"/>
        <w:rPr>
          <w:color w:val="FF0000"/>
          <w:u w:val="single"/>
        </w:rPr>
      </w:pPr>
      <w:r w:rsidRPr="00BE4442">
        <w:rPr>
          <w:color w:val="FF0000"/>
          <w:u w:val="single"/>
        </w:rPr>
        <w:t>There is no profile for someone who could be drawn into terrorism.</w:t>
      </w:r>
      <w:r>
        <w:rPr>
          <w:color w:val="FF0000"/>
          <w:u w:val="single"/>
        </w:rPr>
        <w:t xml:space="preserve"> </w:t>
      </w:r>
    </w:p>
    <w:p w14:paraId="784104CD" w14:textId="77777777" w:rsidR="00B82F5C" w:rsidRDefault="00B82F5C" w:rsidP="00B82F5C"/>
    <w:p w14:paraId="716216CB" w14:textId="77777777" w:rsidR="00B82F5C" w:rsidRDefault="00B82F5C" w:rsidP="00B82F5C">
      <w:r>
        <w:t xml:space="preserve">Extremism is any form of extremism; this includes extreme </w:t>
      </w:r>
      <w:proofErr w:type="gramStart"/>
      <w:r>
        <w:t>right wing</w:t>
      </w:r>
      <w:proofErr w:type="gramEnd"/>
      <w:r>
        <w:t xml:space="preserve"> views, animal rights issues as well as religious views.  It is unhelpful to have a narrow view of who can be VTR. It is important to keep an open mind.  Looking at the factors </w:t>
      </w:r>
      <w:r w:rsidRPr="00BE4442">
        <w:t xml:space="preserve">associated with a person who becomes vulnerable to it </w:t>
      </w:r>
      <w:r>
        <w:t xml:space="preserve">can be helpful to look at. </w:t>
      </w:r>
    </w:p>
    <w:p w14:paraId="5B11605B" w14:textId="77777777" w:rsidR="00B82F5C" w:rsidRDefault="00B82F5C" w:rsidP="00B82F5C">
      <w:pPr>
        <w:ind w:right="3540"/>
      </w:pPr>
    </w:p>
    <w:p w14:paraId="44AA7194" w14:textId="77777777" w:rsidR="00B82F5C" w:rsidRPr="00BE4442" w:rsidRDefault="00B82F5C" w:rsidP="00B82F5C">
      <w:pPr>
        <w:jc w:val="center"/>
      </w:pPr>
    </w:p>
    <w:p w14:paraId="59D41188" w14:textId="77777777" w:rsidR="00B82F5C" w:rsidRDefault="00B82F5C" w:rsidP="00B82F5C">
      <w:r>
        <w:t xml:space="preserve">This guide is to help you refer concerns about an individual who may be vulnerable to being drawn into terrorism. Below are questions which may help you to quantify and structure your concerns. The list is not </w:t>
      </w:r>
      <w:proofErr w:type="gramStart"/>
      <w:r>
        <w:t>exhaustive</w:t>
      </w:r>
      <w:proofErr w:type="gramEnd"/>
      <w:r>
        <w:t xml:space="preserve"> and other factors may be </w:t>
      </w:r>
      <w:proofErr w:type="gramStart"/>
      <w:r>
        <w:t>present</w:t>
      </w:r>
      <w:proofErr w:type="gramEnd"/>
      <w:r>
        <w:t xml:space="preserve"> but they are intended as a guide to help communicate your professional judgement about what has led you to make a referral.</w:t>
      </w:r>
    </w:p>
    <w:p w14:paraId="37B17549" w14:textId="77777777" w:rsidR="00B82F5C" w:rsidRDefault="00B82F5C" w:rsidP="00B82F5C"/>
    <w:p w14:paraId="2DED340F" w14:textId="77777777" w:rsidR="00B82F5C" w:rsidRPr="00424723" w:rsidRDefault="00B82F5C" w:rsidP="00B82F5C">
      <w:pPr>
        <w:rPr>
          <w:b/>
        </w:rPr>
      </w:pPr>
      <w:r w:rsidRPr="00424723">
        <w:rPr>
          <w:b/>
        </w:rPr>
        <w:t xml:space="preserve">Faith / ideology </w:t>
      </w:r>
    </w:p>
    <w:p w14:paraId="7FF2E24F" w14:textId="77777777" w:rsidR="00B82F5C" w:rsidRDefault="00B82F5C" w:rsidP="00B82F5C">
      <w:pPr>
        <w:numPr>
          <w:ilvl w:val="0"/>
          <w:numId w:val="18"/>
        </w:numPr>
      </w:pPr>
      <w:r>
        <w:t>Are they new to a particular faith / faith strand?</w:t>
      </w:r>
    </w:p>
    <w:p w14:paraId="23E1001D" w14:textId="77777777" w:rsidR="00B82F5C" w:rsidRDefault="00B82F5C" w:rsidP="00B82F5C">
      <w:pPr>
        <w:numPr>
          <w:ilvl w:val="0"/>
          <w:numId w:val="18"/>
        </w:numPr>
      </w:pPr>
      <w:r>
        <w:t xml:space="preserve">Do they seem to have naïve or narrow religious or political views? </w:t>
      </w:r>
    </w:p>
    <w:p w14:paraId="09CE257D" w14:textId="77777777" w:rsidR="00B82F5C" w:rsidRDefault="00B82F5C" w:rsidP="00B82F5C">
      <w:pPr>
        <w:numPr>
          <w:ilvl w:val="0"/>
          <w:numId w:val="18"/>
        </w:numPr>
      </w:pPr>
      <w:r>
        <w:t xml:space="preserve">Have there been sudden changes in their observance, behaviour, interaction or attendance at their place of worship / organised meeting? </w:t>
      </w:r>
    </w:p>
    <w:p w14:paraId="4480F4CA" w14:textId="77777777" w:rsidR="00B82F5C" w:rsidRDefault="00B82F5C" w:rsidP="00B82F5C">
      <w:pPr>
        <w:numPr>
          <w:ilvl w:val="0"/>
          <w:numId w:val="18"/>
        </w:numPr>
      </w:pPr>
      <w:r>
        <w:t xml:space="preserve">Have there been specific examples or is there an undertone of </w:t>
      </w:r>
      <w:proofErr w:type="gramStart"/>
      <w:r>
        <w:t>“ Them</w:t>
      </w:r>
      <w:proofErr w:type="gramEnd"/>
      <w:r>
        <w:t xml:space="preserve"> and Us </w:t>
      </w:r>
      <w:proofErr w:type="gramStart"/>
      <w:r>
        <w:t>“ language</w:t>
      </w:r>
      <w:proofErr w:type="gramEnd"/>
      <w:r>
        <w:t xml:space="preserve"> or violent rhetoric being used or behaviour occurring? </w:t>
      </w:r>
    </w:p>
    <w:p w14:paraId="223BD50F" w14:textId="77777777" w:rsidR="00B82F5C" w:rsidRDefault="00B82F5C" w:rsidP="00B82F5C">
      <w:pPr>
        <w:numPr>
          <w:ilvl w:val="0"/>
          <w:numId w:val="18"/>
        </w:numPr>
      </w:pPr>
      <w:r>
        <w:t xml:space="preserve">Is there evidence of increasing association with a closed tight knit group of individuals / known recruiters / extremists / restricted events? </w:t>
      </w:r>
    </w:p>
    <w:p w14:paraId="6C695499" w14:textId="77777777" w:rsidR="00B82F5C" w:rsidRDefault="00B82F5C" w:rsidP="00B82F5C">
      <w:pPr>
        <w:numPr>
          <w:ilvl w:val="0"/>
          <w:numId w:val="18"/>
        </w:numPr>
      </w:pPr>
      <w:r>
        <w:t xml:space="preserve">Are there particular grievances either personal or global that appear to be unresolved / festering? </w:t>
      </w:r>
    </w:p>
    <w:p w14:paraId="1FDF5B9C" w14:textId="77777777" w:rsidR="00B82F5C" w:rsidRDefault="00B82F5C" w:rsidP="00B82F5C">
      <w:pPr>
        <w:numPr>
          <w:ilvl w:val="0"/>
          <w:numId w:val="18"/>
        </w:numPr>
      </w:pPr>
      <w:r>
        <w:t xml:space="preserve">Has there been an increase in unusual travel abroad without satisfactory explanation? </w:t>
      </w:r>
    </w:p>
    <w:p w14:paraId="56CA240C" w14:textId="77777777" w:rsidR="00B82F5C" w:rsidRDefault="00B82F5C" w:rsidP="00B82F5C"/>
    <w:p w14:paraId="23D5B8ED" w14:textId="77777777" w:rsidR="00B82F5C" w:rsidRDefault="00B82F5C" w:rsidP="00B82F5C">
      <w:r w:rsidRPr="00424723">
        <w:rPr>
          <w:b/>
        </w:rPr>
        <w:t>Personal / emotional / social issues</w:t>
      </w:r>
      <w:r>
        <w:t xml:space="preserve"> </w:t>
      </w:r>
    </w:p>
    <w:p w14:paraId="59242A66" w14:textId="77777777" w:rsidR="00B82F5C" w:rsidRDefault="00B82F5C" w:rsidP="00B82F5C">
      <w:pPr>
        <w:numPr>
          <w:ilvl w:val="0"/>
          <w:numId w:val="19"/>
        </w:numPr>
      </w:pPr>
      <w:r>
        <w:t xml:space="preserve">Is there conflict with their families regarding religious beliefs / lifestyle choices? </w:t>
      </w:r>
    </w:p>
    <w:p w14:paraId="5B7B5DC6" w14:textId="77777777" w:rsidR="00B82F5C" w:rsidRDefault="00B82F5C" w:rsidP="00B82F5C">
      <w:pPr>
        <w:numPr>
          <w:ilvl w:val="0"/>
          <w:numId w:val="19"/>
        </w:numPr>
      </w:pPr>
      <w:r>
        <w:t xml:space="preserve">Is there evidence of cultural anxiety and / or isolation linked to insularity / lack of integration? Is there evidence of increasing isolation from family, friends or groups towards a smaller group of individuals or a known location? </w:t>
      </w:r>
    </w:p>
    <w:p w14:paraId="26C96327" w14:textId="77777777" w:rsidR="00B82F5C" w:rsidRDefault="00B82F5C" w:rsidP="00B82F5C">
      <w:pPr>
        <w:numPr>
          <w:ilvl w:val="0"/>
          <w:numId w:val="19"/>
        </w:numPr>
      </w:pPr>
      <w:r>
        <w:t xml:space="preserve">Is there history in petty criminality and / or unusual hedonistic behaviour (alcohol/drug use, casual sexual relationships, and addictive behaviours)? </w:t>
      </w:r>
    </w:p>
    <w:p w14:paraId="16ED8A10" w14:textId="77777777" w:rsidR="00B82F5C" w:rsidRDefault="00B82F5C" w:rsidP="00B82F5C">
      <w:pPr>
        <w:numPr>
          <w:ilvl w:val="0"/>
          <w:numId w:val="19"/>
        </w:numPr>
      </w:pPr>
      <w:r>
        <w:t xml:space="preserve">Have they got / had extremist propaganda materials </w:t>
      </w:r>
      <w:proofErr w:type="gramStart"/>
      <w:r>
        <w:t>( DVD’s</w:t>
      </w:r>
      <w:proofErr w:type="gramEnd"/>
      <w:r>
        <w:t>, CD’s, leaflets etc.) in their possession?</w:t>
      </w:r>
    </w:p>
    <w:p w14:paraId="31D658D0" w14:textId="77777777" w:rsidR="00B82F5C" w:rsidRDefault="00B82F5C" w:rsidP="00B82F5C">
      <w:pPr>
        <w:numPr>
          <w:ilvl w:val="0"/>
          <w:numId w:val="19"/>
        </w:numPr>
      </w:pPr>
      <w:r>
        <w:t>Do they associate with negative / criminal peers or known groups of concern?</w:t>
      </w:r>
    </w:p>
    <w:p w14:paraId="0719E49B" w14:textId="77777777" w:rsidR="00B82F5C" w:rsidRDefault="00B82F5C" w:rsidP="00B82F5C">
      <w:pPr>
        <w:numPr>
          <w:ilvl w:val="0"/>
          <w:numId w:val="19"/>
        </w:numPr>
      </w:pPr>
      <w:r>
        <w:t xml:space="preserve">Are there concerns regarding their emotional stability and or mental health? </w:t>
      </w:r>
    </w:p>
    <w:p w14:paraId="0763B4E7" w14:textId="77777777" w:rsidR="00B82F5C" w:rsidRDefault="00B82F5C" w:rsidP="00B82F5C">
      <w:pPr>
        <w:numPr>
          <w:ilvl w:val="0"/>
          <w:numId w:val="19"/>
        </w:numPr>
      </w:pPr>
      <w:r>
        <w:lastRenderedPageBreak/>
        <w:t xml:space="preserve">Is there evidence of participation in survivalist / combat simulation activities, e.g. paint balling? </w:t>
      </w:r>
    </w:p>
    <w:p w14:paraId="171FA3F0" w14:textId="77777777" w:rsidR="00B82F5C" w:rsidRDefault="00B82F5C" w:rsidP="00B82F5C"/>
    <w:p w14:paraId="33E0F37F" w14:textId="77777777" w:rsidR="00B82F5C" w:rsidRPr="00424723" w:rsidRDefault="00B82F5C" w:rsidP="00B82F5C">
      <w:pPr>
        <w:rPr>
          <w:b/>
        </w:rPr>
      </w:pPr>
      <w:r w:rsidRPr="00424723">
        <w:rPr>
          <w:b/>
        </w:rPr>
        <w:t xml:space="preserve">Risk / Protective Factors </w:t>
      </w:r>
    </w:p>
    <w:p w14:paraId="57EA29A6" w14:textId="77777777" w:rsidR="00B82F5C" w:rsidRDefault="00B82F5C" w:rsidP="00B82F5C">
      <w:pPr>
        <w:numPr>
          <w:ilvl w:val="0"/>
          <w:numId w:val="20"/>
        </w:numPr>
      </w:pPr>
      <w:r>
        <w:t xml:space="preserve">What are the specific factors which are contributing towards making the individual more vulnerable to radicalisation? </w:t>
      </w:r>
      <w:proofErr w:type="spellStart"/>
      <w:r>
        <w:t>E.g</w:t>
      </w:r>
      <w:proofErr w:type="spellEnd"/>
      <w:r>
        <w:t xml:space="preserve">; mental health, language barriers, cultural anxiety, impressionability, criminality, specific grievance, transitional period in life etc. </w:t>
      </w:r>
    </w:p>
    <w:p w14:paraId="4D4CAF54" w14:textId="77777777" w:rsidR="00B82F5C" w:rsidRDefault="00B82F5C" w:rsidP="00B82F5C">
      <w:pPr>
        <w:numPr>
          <w:ilvl w:val="0"/>
          <w:numId w:val="20"/>
        </w:numPr>
      </w:pPr>
      <w:r>
        <w:t xml:space="preserve">Is there any evidence of others targeting or exploiting these vulnerabilities or risks? </w:t>
      </w:r>
    </w:p>
    <w:p w14:paraId="11EF042F" w14:textId="77777777" w:rsidR="00B82F5C" w:rsidRDefault="00B82F5C" w:rsidP="00B82F5C">
      <w:pPr>
        <w:numPr>
          <w:ilvl w:val="0"/>
          <w:numId w:val="20"/>
        </w:numPr>
        <w:rPr>
          <w:szCs w:val="22"/>
          <w:u w:val="single"/>
        </w:rPr>
      </w:pPr>
      <w:r>
        <w:t>What factors are already in place or could be developed to firm up support for the individual or help them increase their resilience to negative influences? E.g. positive family ties, employment, mentor / agency input etc.</w:t>
      </w:r>
    </w:p>
    <w:p w14:paraId="129AB1F7" w14:textId="77777777" w:rsidR="00B82F5C" w:rsidRDefault="00B82F5C" w:rsidP="00B57DCD">
      <w:pPr>
        <w:rPr>
          <w:rFonts w:cs="Arial"/>
          <w:b/>
          <w:bCs/>
        </w:rPr>
      </w:pPr>
    </w:p>
    <w:p w14:paraId="4872CAFD" w14:textId="4611F981" w:rsidR="005B16B0" w:rsidRPr="00C6035D" w:rsidRDefault="00D15401" w:rsidP="008C74EE">
      <w:pPr>
        <w:pStyle w:val="Heading2"/>
      </w:pPr>
      <w:bookmarkStart w:id="100" w:name="_Toc474495434"/>
      <w:bookmarkStart w:id="101" w:name="_Toc157512125"/>
      <w:bookmarkStart w:id="102" w:name="_Toc227673963"/>
      <w:r w:rsidRPr="00C6035D">
        <w:rPr>
          <w:caps w:val="0"/>
        </w:rPr>
        <w:t>Radicalisation</w:t>
      </w:r>
      <w:bookmarkEnd w:id="100"/>
      <w:bookmarkEnd w:id="101"/>
      <w:r w:rsidRPr="00C6035D">
        <w:rPr>
          <w:caps w:val="0"/>
        </w:rPr>
        <w:t xml:space="preserve"> </w:t>
      </w:r>
      <w:r>
        <w:rPr>
          <w:caps w:val="0"/>
        </w:rPr>
        <w:t>and adults</w:t>
      </w:r>
      <w:bookmarkEnd w:id="102"/>
    </w:p>
    <w:p w14:paraId="76E23050" w14:textId="77777777" w:rsidR="005B16B0" w:rsidRPr="00912E63" w:rsidRDefault="005B16B0" w:rsidP="005B16B0">
      <w:pPr>
        <w:rPr>
          <w:sz w:val="24"/>
          <w:szCs w:val="22"/>
        </w:rPr>
      </w:pPr>
      <w:r w:rsidRPr="00912E63">
        <w:rPr>
          <w:sz w:val="24"/>
          <w:szCs w:val="22"/>
        </w:rPr>
        <w:t xml:space="preserve">Radicalisation is not included as an abuse type in the Care Act Guidance. It is however important to include it to raise awareness and provide operational guidance to staff. The Prevent Strategy (Home Office 2011) recognises that the presence of key vulnerabilities such as Learning Disabilities, autism or Mental Health problems can increase an individual’s susceptibility towards radicalisation and to be influenced by extremism. Channel is a key element of the Prevent strategy. It is a multi-agency approach to protect people at risk of radicalisation, using existing collaboration between local authorities, statutory partners (such as the education and health sectors, social services, children’s and youth services and offender management services), the police and the local community to identify individuals at risk of being drawn into terrorism. </w:t>
      </w:r>
    </w:p>
    <w:p w14:paraId="5E64562F" w14:textId="77777777" w:rsidR="005B16B0" w:rsidRPr="00912E63" w:rsidRDefault="005B16B0" w:rsidP="005B16B0">
      <w:pPr>
        <w:rPr>
          <w:sz w:val="24"/>
          <w:szCs w:val="22"/>
        </w:rPr>
      </w:pPr>
    </w:p>
    <w:p w14:paraId="48342513" w14:textId="68ECC7D0" w:rsidR="00912E63" w:rsidRPr="00912E63" w:rsidRDefault="005B16B0" w:rsidP="005B16B0">
      <w:pPr>
        <w:rPr>
          <w:sz w:val="24"/>
          <w:szCs w:val="22"/>
        </w:rPr>
      </w:pPr>
      <w:r w:rsidRPr="00912E63">
        <w:rPr>
          <w:sz w:val="24"/>
          <w:szCs w:val="22"/>
        </w:rPr>
        <w:t xml:space="preserve">Early intervention is required to protect and divert people away from the risk they face before illegality occurs. Any concerns that an adult at risk is being radicalised must be referred to the MASH via Customer First on 03456 066 167. </w:t>
      </w:r>
    </w:p>
    <w:p w14:paraId="1253E1A0" w14:textId="77777777" w:rsidR="00912E63" w:rsidRPr="00912E63" w:rsidRDefault="00912E63" w:rsidP="005B16B0">
      <w:pPr>
        <w:rPr>
          <w:sz w:val="24"/>
          <w:szCs w:val="22"/>
        </w:rPr>
      </w:pPr>
    </w:p>
    <w:p w14:paraId="4A4B4348" w14:textId="137F3654" w:rsidR="005B16B0" w:rsidRPr="00912E63" w:rsidRDefault="005B16B0" w:rsidP="005B16B0">
      <w:pPr>
        <w:rPr>
          <w:sz w:val="24"/>
          <w:szCs w:val="22"/>
        </w:rPr>
      </w:pPr>
      <w:r w:rsidRPr="00912E63">
        <w:rPr>
          <w:sz w:val="24"/>
          <w:szCs w:val="22"/>
        </w:rPr>
        <w:t xml:space="preserve">There are </w:t>
      </w:r>
      <w:proofErr w:type="gramStart"/>
      <w:r w:rsidRPr="00912E63">
        <w:rPr>
          <w:sz w:val="24"/>
          <w:szCs w:val="22"/>
        </w:rPr>
        <w:t>a number of</w:t>
      </w:r>
      <w:proofErr w:type="gramEnd"/>
      <w:r w:rsidRPr="00912E63">
        <w:rPr>
          <w:sz w:val="24"/>
          <w:szCs w:val="22"/>
        </w:rPr>
        <w:t xml:space="preserve"> behaviours and other indicators that may indicate the presence of vulnerability. </w:t>
      </w:r>
    </w:p>
    <w:p w14:paraId="446104D0" w14:textId="77777777" w:rsidR="005B16B0" w:rsidRPr="00912E63" w:rsidRDefault="005B16B0" w:rsidP="005B16B0">
      <w:pPr>
        <w:rPr>
          <w:sz w:val="24"/>
          <w:szCs w:val="22"/>
        </w:rPr>
      </w:pPr>
    </w:p>
    <w:p w14:paraId="5902695E" w14:textId="77777777" w:rsidR="005B16B0" w:rsidRPr="00912E63" w:rsidRDefault="005B16B0" w:rsidP="005B16B0">
      <w:pPr>
        <w:rPr>
          <w:sz w:val="24"/>
          <w:szCs w:val="22"/>
        </w:rPr>
      </w:pPr>
      <w:r w:rsidRPr="00912E63">
        <w:rPr>
          <w:sz w:val="24"/>
          <w:szCs w:val="22"/>
        </w:rPr>
        <w:t xml:space="preserve">Example indicators that an individual may be engaged with an extremist group, cause or ideology include: </w:t>
      </w:r>
    </w:p>
    <w:p w14:paraId="4C9111C4"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Increasingly spending time in the company of other suspected </w:t>
      </w:r>
      <w:proofErr w:type="gramStart"/>
      <w:r w:rsidRPr="00912E63">
        <w:rPr>
          <w:sz w:val="24"/>
          <w:szCs w:val="22"/>
        </w:rPr>
        <w:t>extremists;</w:t>
      </w:r>
      <w:proofErr w:type="gramEnd"/>
      <w:r w:rsidRPr="00912E63">
        <w:rPr>
          <w:sz w:val="24"/>
          <w:szCs w:val="22"/>
        </w:rPr>
        <w:t xml:space="preserve"> </w:t>
      </w:r>
    </w:p>
    <w:p w14:paraId="74636524"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Changing their style of dress or personal appearance to accord with the </w:t>
      </w:r>
      <w:proofErr w:type="gramStart"/>
      <w:r w:rsidRPr="00912E63">
        <w:rPr>
          <w:sz w:val="24"/>
          <w:szCs w:val="22"/>
        </w:rPr>
        <w:t>group;</w:t>
      </w:r>
      <w:proofErr w:type="gramEnd"/>
      <w:r w:rsidRPr="00912E63">
        <w:rPr>
          <w:sz w:val="24"/>
          <w:szCs w:val="22"/>
        </w:rPr>
        <w:t xml:space="preserve"> </w:t>
      </w:r>
    </w:p>
    <w:p w14:paraId="242C0739"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Their </w:t>
      </w:r>
      <w:proofErr w:type="gramStart"/>
      <w:r w:rsidRPr="00912E63">
        <w:rPr>
          <w:sz w:val="24"/>
          <w:szCs w:val="22"/>
        </w:rPr>
        <w:t>day to day</w:t>
      </w:r>
      <w:proofErr w:type="gramEnd"/>
      <w:r w:rsidRPr="00912E63">
        <w:rPr>
          <w:sz w:val="24"/>
          <w:szCs w:val="22"/>
        </w:rPr>
        <w:t xml:space="preserve"> behaviour increasingly centred around an extremist ideology, group or </w:t>
      </w:r>
      <w:proofErr w:type="gramStart"/>
      <w:r w:rsidRPr="00912E63">
        <w:rPr>
          <w:sz w:val="24"/>
          <w:szCs w:val="22"/>
        </w:rPr>
        <w:t>cause;</w:t>
      </w:r>
      <w:proofErr w:type="gramEnd"/>
    </w:p>
    <w:p w14:paraId="481DD3F9" w14:textId="77777777" w:rsidR="005B16B0" w:rsidRPr="00912E63" w:rsidRDefault="005B16B0" w:rsidP="005B16B0">
      <w:pPr>
        <w:rPr>
          <w:sz w:val="24"/>
          <w:szCs w:val="22"/>
        </w:rPr>
      </w:pPr>
      <w:r w:rsidRPr="00912E63">
        <w:rPr>
          <w:sz w:val="24"/>
          <w:szCs w:val="22"/>
        </w:rPr>
        <w:t xml:space="preserve"> </w:t>
      </w:r>
      <w:r w:rsidRPr="00912E63">
        <w:rPr>
          <w:sz w:val="24"/>
          <w:szCs w:val="22"/>
        </w:rPr>
        <w:sym w:font="Symbol" w:char="F0B7"/>
      </w:r>
      <w:r w:rsidRPr="00912E63">
        <w:rPr>
          <w:sz w:val="24"/>
          <w:szCs w:val="22"/>
        </w:rPr>
        <w:t xml:space="preserve"> Loss of interest in other friends and activities not associated with the extremist ideology, group or </w:t>
      </w:r>
      <w:proofErr w:type="gramStart"/>
      <w:r w:rsidRPr="00912E63">
        <w:rPr>
          <w:sz w:val="24"/>
          <w:szCs w:val="22"/>
        </w:rPr>
        <w:t>cause;</w:t>
      </w:r>
      <w:proofErr w:type="gramEnd"/>
      <w:r w:rsidRPr="00912E63">
        <w:rPr>
          <w:sz w:val="24"/>
          <w:szCs w:val="22"/>
        </w:rPr>
        <w:t xml:space="preserve"> </w:t>
      </w:r>
    </w:p>
    <w:p w14:paraId="3B59CF20"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Possession of material or symbols associated with an extremist cause (e.g. the swastika for </w:t>
      </w:r>
      <w:proofErr w:type="gramStart"/>
      <w:r w:rsidRPr="00912E63">
        <w:rPr>
          <w:sz w:val="24"/>
          <w:szCs w:val="22"/>
        </w:rPr>
        <w:t>far right</w:t>
      </w:r>
      <w:proofErr w:type="gramEnd"/>
      <w:r w:rsidRPr="00912E63">
        <w:rPr>
          <w:sz w:val="24"/>
          <w:szCs w:val="22"/>
        </w:rPr>
        <w:t xml:space="preserve"> groups</w:t>
      </w:r>
      <w:proofErr w:type="gramStart"/>
      <w:r w:rsidRPr="00912E63">
        <w:rPr>
          <w:sz w:val="24"/>
          <w:szCs w:val="22"/>
        </w:rPr>
        <w:t>);</w:t>
      </w:r>
      <w:proofErr w:type="gramEnd"/>
      <w:r w:rsidRPr="00912E63">
        <w:rPr>
          <w:sz w:val="24"/>
          <w:szCs w:val="22"/>
        </w:rPr>
        <w:t xml:space="preserve"> </w:t>
      </w:r>
    </w:p>
    <w:p w14:paraId="7F6BC607"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Attempts to recruit others to the group/cause/ideology; or </w:t>
      </w:r>
    </w:p>
    <w:p w14:paraId="6498FEB7"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Communications with others that suggest identification with a group/cause/ideology. </w:t>
      </w:r>
    </w:p>
    <w:p w14:paraId="5C709C34" w14:textId="77777777" w:rsidR="005B16B0" w:rsidRPr="00912E63" w:rsidRDefault="005B16B0" w:rsidP="005B16B0">
      <w:pPr>
        <w:rPr>
          <w:sz w:val="24"/>
          <w:szCs w:val="22"/>
        </w:rPr>
      </w:pPr>
    </w:p>
    <w:p w14:paraId="1B1D109A" w14:textId="77777777" w:rsidR="00912E63" w:rsidRPr="00912E63" w:rsidRDefault="00912E63" w:rsidP="005B16B0">
      <w:pPr>
        <w:rPr>
          <w:sz w:val="24"/>
          <w:szCs w:val="22"/>
        </w:rPr>
      </w:pPr>
    </w:p>
    <w:p w14:paraId="67255C0B" w14:textId="370377F0" w:rsidR="005B16B0" w:rsidRDefault="005B16B0" w:rsidP="005B16B0">
      <w:pPr>
        <w:rPr>
          <w:sz w:val="24"/>
          <w:szCs w:val="22"/>
        </w:rPr>
      </w:pPr>
      <w:r w:rsidRPr="00912E63">
        <w:rPr>
          <w:sz w:val="24"/>
          <w:szCs w:val="22"/>
        </w:rPr>
        <w:lastRenderedPageBreak/>
        <w:t xml:space="preserve">Example indicators that an individual has an intention to use violence or other illegal means include: </w:t>
      </w:r>
    </w:p>
    <w:p w14:paraId="2FFB4AF1" w14:textId="77777777" w:rsidR="00CB44BA" w:rsidRPr="00912E63" w:rsidRDefault="00CB44BA" w:rsidP="005B16B0">
      <w:pPr>
        <w:rPr>
          <w:sz w:val="24"/>
          <w:szCs w:val="22"/>
        </w:rPr>
      </w:pPr>
    </w:p>
    <w:p w14:paraId="1F48F414"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Clearly identifying another group as threatening what they stand for and blaming that group for all social or political </w:t>
      </w:r>
      <w:proofErr w:type="gramStart"/>
      <w:r w:rsidRPr="00912E63">
        <w:rPr>
          <w:sz w:val="24"/>
          <w:szCs w:val="22"/>
        </w:rPr>
        <w:t>ills;</w:t>
      </w:r>
      <w:proofErr w:type="gramEnd"/>
    </w:p>
    <w:p w14:paraId="4CC87430"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Using insulting or derogatory names or labels for another </w:t>
      </w:r>
      <w:proofErr w:type="gramStart"/>
      <w:r w:rsidRPr="00912E63">
        <w:rPr>
          <w:sz w:val="24"/>
          <w:szCs w:val="22"/>
        </w:rPr>
        <w:t>group;</w:t>
      </w:r>
      <w:proofErr w:type="gramEnd"/>
      <w:r w:rsidRPr="00912E63">
        <w:rPr>
          <w:sz w:val="24"/>
          <w:szCs w:val="22"/>
        </w:rPr>
        <w:t xml:space="preserve"> </w:t>
      </w:r>
    </w:p>
    <w:p w14:paraId="411E35DF"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Speaking about the imminence of harm from the other group and the importance of action </w:t>
      </w:r>
      <w:proofErr w:type="gramStart"/>
      <w:r w:rsidRPr="00912E63">
        <w:rPr>
          <w:sz w:val="24"/>
          <w:szCs w:val="22"/>
        </w:rPr>
        <w:t>now;</w:t>
      </w:r>
      <w:proofErr w:type="gramEnd"/>
      <w:r w:rsidRPr="00912E63">
        <w:rPr>
          <w:sz w:val="24"/>
          <w:szCs w:val="22"/>
        </w:rPr>
        <w:t xml:space="preserve"> </w:t>
      </w:r>
    </w:p>
    <w:p w14:paraId="3F057D16"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Expressing attitudes that justify offending on behalf of the group, cause or </w:t>
      </w:r>
      <w:proofErr w:type="gramStart"/>
      <w:r w:rsidRPr="00912E63">
        <w:rPr>
          <w:sz w:val="24"/>
          <w:szCs w:val="22"/>
        </w:rPr>
        <w:t>ideology;</w:t>
      </w:r>
      <w:proofErr w:type="gramEnd"/>
      <w:r w:rsidRPr="00912E63">
        <w:rPr>
          <w:sz w:val="24"/>
          <w:szCs w:val="22"/>
        </w:rPr>
        <w:t xml:space="preserve"> </w:t>
      </w:r>
    </w:p>
    <w:p w14:paraId="509C7CFF"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Condoning or supporting violence or harm towards </w:t>
      </w:r>
      <w:proofErr w:type="gramStart"/>
      <w:r w:rsidRPr="00912E63">
        <w:rPr>
          <w:sz w:val="24"/>
          <w:szCs w:val="22"/>
        </w:rPr>
        <w:t>others;</w:t>
      </w:r>
      <w:proofErr w:type="gramEnd"/>
      <w:r w:rsidRPr="00912E63">
        <w:rPr>
          <w:sz w:val="24"/>
          <w:szCs w:val="22"/>
        </w:rPr>
        <w:t xml:space="preserve"> </w:t>
      </w:r>
    </w:p>
    <w:p w14:paraId="1E7431D5"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Plotting or conspiring with others. Example indicators that an individual </w:t>
      </w:r>
      <w:proofErr w:type="gramStart"/>
      <w:r w:rsidRPr="00912E63">
        <w:rPr>
          <w:sz w:val="24"/>
          <w:szCs w:val="22"/>
        </w:rPr>
        <w:t>is capable of contributing</w:t>
      </w:r>
      <w:proofErr w:type="gramEnd"/>
      <w:r w:rsidRPr="00912E63">
        <w:rPr>
          <w:sz w:val="24"/>
          <w:szCs w:val="22"/>
        </w:rPr>
        <w:t xml:space="preserve"> directly or indirectly to an act of terrorism include: </w:t>
      </w:r>
    </w:p>
    <w:p w14:paraId="6AA88122"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Having a history of </w:t>
      </w:r>
      <w:proofErr w:type="gramStart"/>
      <w:r w:rsidRPr="00912E63">
        <w:rPr>
          <w:sz w:val="24"/>
          <w:szCs w:val="22"/>
        </w:rPr>
        <w:t>violence;</w:t>
      </w:r>
      <w:proofErr w:type="gramEnd"/>
    </w:p>
    <w:p w14:paraId="5D6EDD80" w14:textId="77777777" w:rsidR="005B16B0" w:rsidRPr="00912E63" w:rsidRDefault="005B16B0" w:rsidP="005B16B0">
      <w:pPr>
        <w:rPr>
          <w:sz w:val="24"/>
          <w:szCs w:val="22"/>
        </w:rPr>
      </w:pPr>
      <w:r w:rsidRPr="00912E63">
        <w:rPr>
          <w:sz w:val="24"/>
          <w:szCs w:val="22"/>
        </w:rPr>
        <w:t xml:space="preserve"> </w:t>
      </w:r>
      <w:r w:rsidRPr="00912E63">
        <w:rPr>
          <w:sz w:val="24"/>
          <w:szCs w:val="22"/>
        </w:rPr>
        <w:sym w:font="Symbol" w:char="F0B7"/>
      </w:r>
      <w:r w:rsidRPr="00912E63">
        <w:rPr>
          <w:sz w:val="24"/>
          <w:szCs w:val="22"/>
        </w:rPr>
        <w:t xml:space="preserve"> Being criminally versatile and using criminal networks to support extremist </w:t>
      </w:r>
      <w:proofErr w:type="gramStart"/>
      <w:r w:rsidRPr="00912E63">
        <w:rPr>
          <w:sz w:val="24"/>
          <w:szCs w:val="22"/>
        </w:rPr>
        <w:t>goals;</w:t>
      </w:r>
      <w:proofErr w:type="gramEnd"/>
      <w:r w:rsidRPr="00912E63">
        <w:rPr>
          <w:sz w:val="24"/>
          <w:szCs w:val="22"/>
        </w:rPr>
        <w:t xml:space="preserve"> </w:t>
      </w:r>
    </w:p>
    <w:p w14:paraId="013463C7"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Having occupational skills that can enable acts of terrorism (such as civil engineering, pharmacology or construction</w:t>
      </w:r>
      <w:proofErr w:type="gramStart"/>
      <w:r w:rsidRPr="00912E63">
        <w:rPr>
          <w:sz w:val="24"/>
          <w:szCs w:val="22"/>
        </w:rPr>
        <w:t>);</w:t>
      </w:r>
      <w:proofErr w:type="gramEnd"/>
      <w:r w:rsidRPr="00912E63">
        <w:rPr>
          <w:sz w:val="24"/>
          <w:szCs w:val="22"/>
        </w:rPr>
        <w:t xml:space="preserve"> </w:t>
      </w:r>
    </w:p>
    <w:p w14:paraId="51E46876" w14:textId="77777777" w:rsidR="005B16B0" w:rsidRPr="00912E63" w:rsidRDefault="005B16B0" w:rsidP="005B16B0">
      <w:pPr>
        <w:rPr>
          <w:sz w:val="24"/>
          <w:szCs w:val="22"/>
        </w:rPr>
      </w:pPr>
      <w:r w:rsidRPr="00912E63">
        <w:rPr>
          <w:sz w:val="24"/>
          <w:szCs w:val="22"/>
        </w:rPr>
        <w:sym w:font="Symbol" w:char="F0B7"/>
      </w:r>
      <w:r w:rsidRPr="00912E63">
        <w:rPr>
          <w:sz w:val="24"/>
          <w:szCs w:val="22"/>
        </w:rPr>
        <w:t xml:space="preserve"> Having technical expertise that can be deployed (e.g. IT skills, knowledge of chemicals, military training or survival skills). </w:t>
      </w:r>
    </w:p>
    <w:p w14:paraId="42886649" w14:textId="77777777" w:rsidR="005B16B0" w:rsidRPr="00912E63" w:rsidRDefault="005B16B0" w:rsidP="005B16B0">
      <w:pPr>
        <w:rPr>
          <w:sz w:val="24"/>
          <w:szCs w:val="22"/>
        </w:rPr>
      </w:pPr>
    </w:p>
    <w:p w14:paraId="10A7AB84" w14:textId="6BA01E7F" w:rsidR="00FC5FC1" w:rsidRPr="00912E63" w:rsidRDefault="005B16B0" w:rsidP="005B16B0">
      <w:pPr>
        <w:rPr>
          <w:rFonts w:cs="Arial"/>
          <w:b/>
          <w:bCs/>
          <w:sz w:val="24"/>
          <w:szCs w:val="22"/>
        </w:rPr>
      </w:pPr>
      <w:r w:rsidRPr="00912E63">
        <w:rPr>
          <w:sz w:val="24"/>
          <w:szCs w:val="22"/>
        </w:rPr>
        <w:t>The examples above are not exhaustive and vulnerability may manifest itself in other ways. There is no single route to terrorism nor is there a simple profile of those who become involved. For this reason, any attempt to derive a ‘profile’ can be misleading. It must not be assumed that these characteristics and experiences will necessarily lead to individuals becoming terrorists, or that these indicators are the only source of information required to make an appropriate assessment about vulnerability</w:t>
      </w:r>
    </w:p>
    <w:p w14:paraId="3CDEDF4D" w14:textId="77777777" w:rsidR="00FC5FC1" w:rsidRDefault="00FC5FC1" w:rsidP="00B57DCD">
      <w:pPr>
        <w:rPr>
          <w:rFonts w:cs="Arial"/>
          <w:b/>
          <w:bCs/>
        </w:rPr>
      </w:pPr>
    </w:p>
    <w:p w14:paraId="22C4FFAD" w14:textId="77777777" w:rsidR="00667143" w:rsidRDefault="00667143" w:rsidP="00B57DCD">
      <w:pPr>
        <w:rPr>
          <w:rFonts w:cs="Arial"/>
          <w:b/>
          <w:bCs/>
        </w:rPr>
      </w:pPr>
    </w:p>
    <w:p w14:paraId="33156A36" w14:textId="452552EF" w:rsidR="00667143" w:rsidRDefault="00667143">
      <w:pPr>
        <w:rPr>
          <w:rFonts w:cs="Arial"/>
          <w:b/>
          <w:bCs/>
        </w:rPr>
      </w:pPr>
      <w:r>
        <w:rPr>
          <w:rFonts w:cs="Arial"/>
          <w:b/>
          <w:bCs/>
        </w:rPr>
        <w:br w:type="page"/>
      </w:r>
    </w:p>
    <w:p w14:paraId="5625AC4F" w14:textId="77777777" w:rsidR="008C74EE" w:rsidRPr="001A1022" w:rsidRDefault="00667143">
      <w:pPr>
        <w:pStyle w:val="TOCHeading"/>
        <w:rPr>
          <w:rFonts w:ascii="Arial" w:hAnsi="Arial" w:cs="Arial"/>
        </w:rPr>
      </w:pPr>
      <w:r w:rsidRPr="001A1022">
        <w:rPr>
          <w:rFonts w:ascii="Arial" w:hAnsi="Arial" w:cs="Arial"/>
        </w:rPr>
        <w:lastRenderedPageBreak/>
        <w:t>Index</w:t>
      </w:r>
    </w:p>
    <w:sdt>
      <w:sdtPr>
        <w:id w:val="915973983"/>
        <w:docPartObj>
          <w:docPartGallery w:val="Table of Contents"/>
          <w:docPartUnique/>
        </w:docPartObj>
      </w:sdtPr>
      <w:sdtEndPr>
        <w:rPr>
          <w:noProof/>
          <w:sz w:val="24"/>
          <w:szCs w:val="22"/>
        </w:rPr>
      </w:sdtEndPr>
      <w:sdtContent>
        <w:p w14:paraId="2A48DC90" w14:textId="62A1040F" w:rsidR="005D5D39" w:rsidRPr="009A5E51" w:rsidRDefault="005D5D39" w:rsidP="008C74EE">
          <w:pPr>
            <w:rPr>
              <w:rFonts w:cs="Arial"/>
            </w:rPr>
          </w:pPr>
        </w:p>
        <w:p w14:paraId="1CA7525E" w14:textId="7BABA410" w:rsidR="009A5E51" w:rsidRDefault="005D5D39" w:rsidP="001A1022">
          <w:pPr>
            <w:pStyle w:val="TOC1"/>
            <w:rPr>
              <w:rFonts w:asciiTheme="minorHAnsi" w:eastAsiaTheme="minorEastAsia" w:hAnsiTheme="minorHAnsi" w:cstheme="minorBidi"/>
              <w:kern w:val="2"/>
              <w:lang w:eastAsia="en-GB"/>
              <w14:ligatures w14:val="standardContextual"/>
            </w:rPr>
          </w:pPr>
          <w:r w:rsidRPr="009A5E51">
            <w:fldChar w:fldCharType="begin"/>
          </w:r>
          <w:r w:rsidRPr="009A5E51">
            <w:instrText xml:space="preserve"> TOC \o "1-3" \h \z \u </w:instrText>
          </w:r>
          <w:r w:rsidRPr="009A5E51">
            <w:fldChar w:fldCharType="separate"/>
          </w:r>
          <w:hyperlink w:anchor="_Toc227673929" w:history="1">
            <w:r w:rsidR="009A5E51" w:rsidRPr="00D92524">
              <w:rPr>
                <w:rStyle w:val="Hyperlink"/>
                <w:bCs/>
              </w:rPr>
              <w:t>1. Purpose</w:t>
            </w:r>
            <w:r w:rsidR="009A5E51">
              <w:rPr>
                <w:webHidden/>
              </w:rPr>
              <w:tab/>
            </w:r>
            <w:r w:rsidR="009A5E51">
              <w:rPr>
                <w:webHidden/>
              </w:rPr>
              <w:fldChar w:fldCharType="begin"/>
            </w:r>
            <w:r w:rsidR="009A5E51">
              <w:rPr>
                <w:webHidden/>
              </w:rPr>
              <w:instrText xml:space="preserve"> PAGEREF _Toc227673929 \h </w:instrText>
            </w:r>
            <w:r w:rsidR="009A5E51">
              <w:rPr>
                <w:webHidden/>
              </w:rPr>
            </w:r>
            <w:r w:rsidR="009A5E51">
              <w:rPr>
                <w:webHidden/>
              </w:rPr>
              <w:fldChar w:fldCharType="separate"/>
            </w:r>
            <w:r w:rsidR="009A5E51">
              <w:rPr>
                <w:webHidden/>
              </w:rPr>
              <w:t>1</w:t>
            </w:r>
            <w:r w:rsidR="009A5E51">
              <w:rPr>
                <w:webHidden/>
              </w:rPr>
              <w:fldChar w:fldCharType="end"/>
            </w:r>
          </w:hyperlink>
        </w:p>
        <w:p w14:paraId="5A0F90A0" w14:textId="6553CC33" w:rsidR="009A5E51" w:rsidRPr="001A1022" w:rsidRDefault="009A5E51" w:rsidP="001A1022">
          <w:pPr>
            <w:pStyle w:val="TOC1"/>
            <w:rPr>
              <w:rFonts w:asciiTheme="minorHAnsi" w:eastAsiaTheme="minorEastAsia" w:hAnsiTheme="minorHAnsi" w:cstheme="minorBidi"/>
              <w:kern w:val="2"/>
              <w:lang w:eastAsia="en-GB"/>
              <w14:ligatures w14:val="standardContextual"/>
            </w:rPr>
          </w:pPr>
          <w:hyperlink w:anchor="_Toc227673930" w:history="1">
            <w:r w:rsidRPr="001A1022">
              <w:rPr>
                <w:rStyle w:val="Hyperlink"/>
                <w:b/>
                <w:bCs/>
              </w:rPr>
              <w:t>3. Definitions</w:t>
            </w:r>
            <w:r w:rsidRPr="001A1022">
              <w:rPr>
                <w:webHidden/>
              </w:rPr>
              <w:tab/>
            </w:r>
            <w:r w:rsidRPr="001A1022">
              <w:rPr>
                <w:webHidden/>
              </w:rPr>
              <w:fldChar w:fldCharType="begin"/>
            </w:r>
            <w:r w:rsidRPr="001A1022">
              <w:rPr>
                <w:webHidden/>
              </w:rPr>
              <w:instrText xml:space="preserve"> PAGEREF _Toc227673930 \h </w:instrText>
            </w:r>
            <w:r w:rsidRPr="001A1022">
              <w:rPr>
                <w:webHidden/>
              </w:rPr>
            </w:r>
            <w:r w:rsidRPr="001A1022">
              <w:rPr>
                <w:webHidden/>
              </w:rPr>
              <w:fldChar w:fldCharType="separate"/>
            </w:r>
            <w:r w:rsidRPr="001A1022">
              <w:rPr>
                <w:webHidden/>
              </w:rPr>
              <w:t>1</w:t>
            </w:r>
            <w:r w:rsidRPr="001A1022">
              <w:rPr>
                <w:webHidden/>
              </w:rPr>
              <w:fldChar w:fldCharType="end"/>
            </w:r>
          </w:hyperlink>
        </w:p>
        <w:p w14:paraId="222C37F9" w14:textId="2048670E" w:rsidR="009A5E51" w:rsidRDefault="009A5E51" w:rsidP="001A1022">
          <w:pPr>
            <w:pStyle w:val="TOC1"/>
            <w:rPr>
              <w:rFonts w:asciiTheme="minorHAnsi" w:eastAsiaTheme="minorEastAsia" w:hAnsiTheme="minorHAnsi" w:cstheme="minorBidi"/>
              <w:kern w:val="2"/>
              <w:lang w:eastAsia="en-GB"/>
              <w14:ligatures w14:val="standardContextual"/>
            </w:rPr>
          </w:pPr>
          <w:hyperlink w:anchor="_Toc227673931" w:history="1">
            <w:r w:rsidRPr="00D92524">
              <w:rPr>
                <w:rStyle w:val="Hyperlink"/>
              </w:rPr>
              <w:t>4. Procedure  To be read in conjunction with the organisations safeguarding policy.</w:t>
            </w:r>
            <w:r>
              <w:rPr>
                <w:webHidden/>
              </w:rPr>
              <w:tab/>
            </w:r>
            <w:r>
              <w:rPr>
                <w:webHidden/>
              </w:rPr>
              <w:fldChar w:fldCharType="begin"/>
            </w:r>
            <w:r>
              <w:rPr>
                <w:webHidden/>
              </w:rPr>
              <w:instrText xml:space="preserve"> PAGEREF _Toc227673931 \h </w:instrText>
            </w:r>
            <w:r>
              <w:rPr>
                <w:webHidden/>
              </w:rPr>
            </w:r>
            <w:r>
              <w:rPr>
                <w:webHidden/>
              </w:rPr>
              <w:fldChar w:fldCharType="separate"/>
            </w:r>
            <w:r>
              <w:rPr>
                <w:webHidden/>
              </w:rPr>
              <w:t>2</w:t>
            </w:r>
            <w:r>
              <w:rPr>
                <w:webHidden/>
              </w:rPr>
              <w:fldChar w:fldCharType="end"/>
            </w:r>
          </w:hyperlink>
        </w:p>
        <w:p w14:paraId="156C09E0" w14:textId="47FEDD5D" w:rsidR="009A5E51" w:rsidRPr="0092223B" w:rsidRDefault="009A5E51" w:rsidP="0092223B">
          <w:pPr>
            <w:pStyle w:val="TOC2"/>
            <w:rPr>
              <w:rFonts w:eastAsiaTheme="minorEastAsia"/>
              <w:kern w:val="2"/>
              <w:lang w:eastAsia="en-GB"/>
              <w14:ligatures w14:val="standardContextual"/>
            </w:rPr>
          </w:pPr>
          <w:hyperlink w:anchor="_Toc227673932" w:history="1">
            <w:r w:rsidRPr="0092223B">
              <w:rPr>
                <w:rStyle w:val="Hyperlink"/>
              </w:rPr>
              <w:t>4.5 Reporting a safeguarding concern</w:t>
            </w:r>
            <w:r w:rsidRPr="0092223B">
              <w:rPr>
                <w:webHidden/>
              </w:rPr>
              <w:tab/>
            </w:r>
            <w:r w:rsidRPr="0092223B">
              <w:rPr>
                <w:webHidden/>
              </w:rPr>
              <w:fldChar w:fldCharType="begin"/>
            </w:r>
            <w:r w:rsidRPr="0092223B">
              <w:rPr>
                <w:webHidden/>
              </w:rPr>
              <w:instrText xml:space="preserve"> PAGEREF _Toc227673932 \h </w:instrText>
            </w:r>
            <w:r w:rsidRPr="0092223B">
              <w:rPr>
                <w:webHidden/>
              </w:rPr>
            </w:r>
            <w:r w:rsidRPr="0092223B">
              <w:rPr>
                <w:webHidden/>
              </w:rPr>
              <w:fldChar w:fldCharType="separate"/>
            </w:r>
            <w:r w:rsidRPr="0092223B">
              <w:rPr>
                <w:webHidden/>
              </w:rPr>
              <w:t>3</w:t>
            </w:r>
            <w:r w:rsidRPr="0092223B">
              <w:rPr>
                <w:webHidden/>
              </w:rPr>
              <w:fldChar w:fldCharType="end"/>
            </w:r>
          </w:hyperlink>
        </w:p>
        <w:p w14:paraId="6CC3959D" w14:textId="00DD9718" w:rsidR="009A5E51" w:rsidRDefault="009A5E51" w:rsidP="001A1022">
          <w:pPr>
            <w:pStyle w:val="TOC1"/>
            <w:rPr>
              <w:rFonts w:asciiTheme="minorHAnsi" w:eastAsiaTheme="minorEastAsia" w:hAnsiTheme="minorHAnsi" w:cstheme="minorBidi"/>
              <w:kern w:val="2"/>
              <w:lang w:eastAsia="en-GB"/>
              <w14:ligatures w14:val="standardContextual"/>
            </w:rPr>
          </w:pPr>
          <w:hyperlink w:anchor="_Toc227673933" w:history="1">
            <w:r w:rsidRPr="00D92524">
              <w:rPr>
                <w:rStyle w:val="Hyperlink"/>
                <w:snapToGrid w:val="0"/>
                <w:lang w:val="en-US"/>
              </w:rPr>
              <w:t>Flowchart for referral reporting safeguarding concerns (2026)</w:t>
            </w:r>
            <w:r>
              <w:rPr>
                <w:webHidden/>
              </w:rPr>
              <w:tab/>
            </w:r>
            <w:r>
              <w:rPr>
                <w:webHidden/>
              </w:rPr>
              <w:fldChar w:fldCharType="begin"/>
            </w:r>
            <w:r>
              <w:rPr>
                <w:webHidden/>
              </w:rPr>
              <w:instrText xml:space="preserve"> PAGEREF _Toc227673933 \h </w:instrText>
            </w:r>
            <w:r>
              <w:rPr>
                <w:webHidden/>
              </w:rPr>
            </w:r>
            <w:r>
              <w:rPr>
                <w:webHidden/>
              </w:rPr>
              <w:fldChar w:fldCharType="separate"/>
            </w:r>
            <w:r>
              <w:rPr>
                <w:webHidden/>
              </w:rPr>
              <w:t>4</w:t>
            </w:r>
            <w:r>
              <w:rPr>
                <w:webHidden/>
              </w:rPr>
              <w:fldChar w:fldCharType="end"/>
            </w:r>
          </w:hyperlink>
        </w:p>
        <w:p w14:paraId="264F8D91" w14:textId="62BE54E3" w:rsidR="009A5E51" w:rsidRDefault="009A5E51" w:rsidP="001A1022">
          <w:pPr>
            <w:pStyle w:val="TOC1"/>
            <w:rPr>
              <w:rFonts w:asciiTheme="minorHAnsi" w:eastAsiaTheme="minorEastAsia" w:hAnsiTheme="minorHAnsi" w:cstheme="minorBidi"/>
              <w:kern w:val="2"/>
              <w:lang w:eastAsia="en-GB"/>
              <w14:ligatures w14:val="standardContextual"/>
            </w:rPr>
          </w:pPr>
          <w:hyperlink w:anchor="_Toc227673934" w:history="1">
            <w:r w:rsidRPr="00D92524">
              <w:rPr>
                <w:rStyle w:val="Hyperlink"/>
                <w:bCs/>
              </w:rPr>
              <w:t>4.6  Making a safeguarding referral,</w:t>
            </w:r>
            <w:r>
              <w:rPr>
                <w:webHidden/>
              </w:rPr>
              <w:tab/>
            </w:r>
            <w:r>
              <w:rPr>
                <w:webHidden/>
              </w:rPr>
              <w:fldChar w:fldCharType="begin"/>
            </w:r>
            <w:r>
              <w:rPr>
                <w:webHidden/>
              </w:rPr>
              <w:instrText xml:space="preserve"> PAGEREF _Toc227673934 \h </w:instrText>
            </w:r>
            <w:r>
              <w:rPr>
                <w:webHidden/>
              </w:rPr>
            </w:r>
            <w:r>
              <w:rPr>
                <w:webHidden/>
              </w:rPr>
              <w:fldChar w:fldCharType="separate"/>
            </w:r>
            <w:r>
              <w:rPr>
                <w:webHidden/>
              </w:rPr>
              <w:t>5</w:t>
            </w:r>
            <w:r>
              <w:rPr>
                <w:webHidden/>
              </w:rPr>
              <w:fldChar w:fldCharType="end"/>
            </w:r>
          </w:hyperlink>
        </w:p>
        <w:p w14:paraId="54F6ABF2" w14:textId="6626E247" w:rsidR="009A5E51" w:rsidRDefault="009A5E51" w:rsidP="0092223B">
          <w:pPr>
            <w:pStyle w:val="TOC2"/>
            <w:rPr>
              <w:rFonts w:asciiTheme="minorHAnsi" w:eastAsiaTheme="minorEastAsia" w:hAnsiTheme="minorHAnsi" w:cstheme="minorBidi"/>
              <w:kern w:val="2"/>
              <w:lang w:eastAsia="en-GB"/>
              <w14:ligatures w14:val="standardContextual"/>
            </w:rPr>
          </w:pPr>
          <w:hyperlink w:anchor="_Toc227673935" w:history="1">
            <w:r w:rsidRPr="00D92524">
              <w:rPr>
                <w:rStyle w:val="Hyperlink"/>
              </w:rPr>
              <w:t>4.7  Allegations of abuse or malpractice towards a child made against a member of staff including volunteers</w:t>
            </w:r>
            <w:r>
              <w:rPr>
                <w:webHidden/>
              </w:rPr>
              <w:tab/>
            </w:r>
            <w:r>
              <w:rPr>
                <w:webHidden/>
              </w:rPr>
              <w:fldChar w:fldCharType="begin"/>
            </w:r>
            <w:r>
              <w:rPr>
                <w:webHidden/>
              </w:rPr>
              <w:instrText xml:space="preserve"> PAGEREF _Toc227673935 \h </w:instrText>
            </w:r>
            <w:r>
              <w:rPr>
                <w:webHidden/>
              </w:rPr>
            </w:r>
            <w:r>
              <w:rPr>
                <w:webHidden/>
              </w:rPr>
              <w:fldChar w:fldCharType="separate"/>
            </w:r>
            <w:r>
              <w:rPr>
                <w:webHidden/>
              </w:rPr>
              <w:t>6</w:t>
            </w:r>
            <w:r>
              <w:rPr>
                <w:webHidden/>
              </w:rPr>
              <w:fldChar w:fldCharType="end"/>
            </w:r>
          </w:hyperlink>
        </w:p>
        <w:p w14:paraId="162F4C91" w14:textId="781B4252" w:rsidR="009A5E51" w:rsidRDefault="009A5E51" w:rsidP="0092223B">
          <w:pPr>
            <w:pStyle w:val="TOC2"/>
            <w:rPr>
              <w:rFonts w:asciiTheme="minorHAnsi" w:eastAsiaTheme="minorEastAsia" w:hAnsiTheme="minorHAnsi" w:cstheme="minorBidi"/>
              <w:kern w:val="2"/>
              <w:lang w:eastAsia="en-GB"/>
              <w14:ligatures w14:val="standardContextual"/>
            </w:rPr>
          </w:pPr>
          <w:hyperlink w:anchor="_Toc227673936" w:history="1">
            <w:r w:rsidRPr="00D92524">
              <w:rPr>
                <w:rStyle w:val="Hyperlink"/>
              </w:rPr>
              <w:t>4.11 Recognising abuse</w:t>
            </w:r>
            <w:r>
              <w:rPr>
                <w:webHidden/>
              </w:rPr>
              <w:tab/>
            </w:r>
            <w:r>
              <w:rPr>
                <w:webHidden/>
              </w:rPr>
              <w:fldChar w:fldCharType="begin"/>
            </w:r>
            <w:r>
              <w:rPr>
                <w:webHidden/>
              </w:rPr>
              <w:instrText xml:space="preserve"> PAGEREF _Toc227673936 \h </w:instrText>
            </w:r>
            <w:r>
              <w:rPr>
                <w:webHidden/>
              </w:rPr>
            </w:r>
            <w:r>
              <w:rPr>
                <w:webHidden/>
              </w:rPr>
              <w:fldChar w:fldCharType="separate"/>
            </w:r>
            <w:r>
              <w:rPr>
                <w:webHidden/>
              </w:rPr>
              <w:t>8</w:t>
            </w:r>
            <w:r>
              <w:rPr>
                <w:webHidden/>
              </w:rPr>
              <w:fldChar w:fldCharType="end"/>
            </w:r>
          </w:hyperlink>
        </w:p>
        <w:p w14:paraId="2F990E80" w14:textId="5DA44CAD" w:rsidR="009A5E51" w:rsidRDefault="009A5E51" w:rsidP="0092223B">
          <w:pPr>
            <w:pStyle w:val="TOC2"/>
            <w:rPr>
              <w:rFonts w:asciiTheme="minorHAnsi" w:eastAsiaTheme="minorEastAsia" w:hAnsiTheme="minorHAnsi" w:cstheme="minorBidi"/>
              <w:kern w:val="2"/>
              <w:lang w:eastAsia="en-GB"/>
              <w14:ligatures w14:val="standardContextual"/>
            </w:rPr>
          </w:pPr>
          <w:hyperlink w:anchor="_Toc227673937" w:history="1">
            <w:r w:rsidRPr="00D92524">
              <w:rPr>
                <w:rStyle w:val="Hyperlink"/>
              </w:rPr>
              <w:t>4.12 PREVENT: Vulnerable to radicalisation (VTR) or influenced by extremism</w:t>
            </w:r>
            <w:r>
              <w:rPr>
                <w:webHidden/>
              </w:rPr>
              <w:tab/>
            </w:r>
            <w:r>
              <w:rPr>
                <w:webHidden/>
              </w:rPr>
              <w:fldChar w:fldCharType="begin"/>
            </w:r>
            <w:r>
              <w:rPr>
                <w:webHidden/>
              </w:rPr>
              <w:instrText xml:space="preserve"> PAGEREF _Toc227673937 \h </w:instrText>
            </w:r>
            <w:r>
              <w:rPr>
                <w:webHidden/>
              </w:rPr>
            </w:r>
            <w:r>
              <w:rPr>
                <w:webHidden/>
              </w:rPr>
              <w:fldChar w:fldCharType="separate"/>
            </w:r>
            <w:r>
              <w:rPr>
                <w:webHidden/>
              </w:rPr>
              <w:t>8</w:t>
            </w:r>
            <w:r>
              <w:rPr>
                <w:webHidden/>
              </w:rPr>
              <w:fldChar w:fldCharType="end"/>
            </w:r>
          </w:hyperlink>
        </w:p>
        <w:p w14:paraId="1DCE0457" w14:textId="4299CAA2" w:rsidR="009A5E51" w:rsidRDefault="009A5E51" w:rsidP="0092223B">
          <w:pPr>
            <w:pStyle w:val="TOC2"/>
            <w:rPr>
              <w:rFonts w:asciiTheme="minorHAnsi" w:eastAsiaTheme="minorEastAsia" w:hAnsiTheme="minorHAnsi" w:cstheme="minorBidi"/>
              <w:kern w:val="2"/>
              <w:lang w:eastAsia="en-GB"/>
              <w14:ligatures w14:val="standardContextual"/>
            </w:rPr>
          </w:pPr>
          <w:hyperlink w:anchor="_Toc227673938" w:history="1">
            <w:r w:rsidRPr="00D92524">
              <w:rPr>
                <w:rStyle w:val="Hyperlink"/>
              </w:rPr>
              <w:t>4.13 Information sharing procedures relating to safeguarding</w:t>
            </w:r>
            <w:r>
              <w:rPr>
                <w:webHidden/>
              </w:rPr>
              <w:tab/>
            </w:r>
            <w:r>
              <w:rPr>
                <w:webHidden/>
              </w:rPr>
              <w:fldChar w:fldCharType="begin"/>
            </w:r>
            <w:r>
              <w:rPr>
                <w:webHidden/>
              </w:rPr>
              <w:instrText xml:space="preserve"> PAGEREF _Toc227673938 \h </w:instrText>
            </w:r>
            <w:r>
              <w:rPr>
                <w:webHidden/>
              </w:rPr>
            </w:r>
            <w:r>
              <w:rPr>
                <w:webHidden/>
              </w:rPr>
              <w:fldChar w:fldCharType="separate"/>
            </w:r>
            <w:r>
              <w:rPr>
                <w:webHidden/>
              </w:rPr>
              <w:t>8</w:t>
            </w:r>
            <w:r>
              <w:rPr>
                <w:webHidden/>
              </w:rPr>
              <w:fldChar w:fldCharType="end"/>
            </w:r>
          </w:hyperlink>
        </w:p>
        <w:p w14:paraId="03894E28" w14:textId="02F2A3C0" w:rsidR="009A5E51" w:rsidRDefault="009A5E51" w:rsidP="0092223B">
          <w:pPr>
            <w:pStyle w:val="TOC2"/>
            <w:rPr>
              <w:rFonts w:asciiTheme="minorHAnsi" w:eastAsiaTheme="minorEastAsia" w:hAnsiTheme="minorHAnsi" w:cstheme="minorBidi"/>
              <w:kern w:val="2"/>
              <w:lang w:eastAsia="en-GB"/>
              <w14:ligatures w14:val="standardContextual"/>
            </w:rPr>
          </w:pPr>
          <w:hyperlink w:anchor="_Toc227673939" w:history="1">
            <w:r w:rsidRPr="00D92524">
              <w:rPr>
                <w:rStyle w:val="Hyperlink"/>
              </w:rPr>
              <w:t>4.14 Disclosure and barring service (DBS)</w:t>
            </w:r>
            <w:r>
              <w:rPr>
                <w:webHidden/>
              </w:rPr>
              <w:tab/>
            </w:r>
            <w:r>
              <w:rPr>
                <w:webHidden/>
              </w:rPr>
              <w:fldChar w:fldCharType="begin"/>
            </w:r>
            <w:r>
              <w:rPr>
                <w:webHidden/>
              </w:rPr>
              <w:instrText xml:space="preserve"> PAGEREF _Toc227673939 \h </w:instrText>
            </w:r>
            <w:r>
              <w:rPr>
                <w:webHidden/>
              </w:rPr>
            </w:r>
            <w:r>
              <w:rPr>
                <w:webHidden/>
              </w:rPr>
              <w:fldChar w:fldCharType="separate"/>
            </w:r>
            <w:r>
              <w:rPr>
                <w:webHidden/>
              </w:rPr>
              <w:t>9</w:t>
            </w:r>
            <w:r>
              <w:rPr>
                <w:webHidden/>
              </w:rPr>
              <w:fldChar w:fldCharType="end"/>
            </w:r>
          </w:hyperlink>
        </w:p>
        <w:p w14:paraId="102C14F1" w14:textId="2E81914C" w:rsidR="009A5E51" w:rsidRDefault="00AC1BB3" w:rsidP="001A1022">
          <w:pPr>
            <w:pStyle w:val="TOC1"/>
            <w:rPr>
              <w:rFonts w:asciiTheme="minorHAnsi" w:eastAsiaTheme="minorEastAsia" w:hAnsiTheme="minorHAnsi" w:cstheme="minorBidi"/>
              <w:kern w:val="2"/>
              <w:lang w:eastAsia="en-GB"/>
              <w14:ligatures w14:val="standardContextual"/>
            </w:rPr>
          </w:pPr>
          <w:r>
            <w:rPr>
              <w:rStyle w:val="Hyperlink"/>
            </w:rPr>
            <w:t xml:space="preserve">Appendix A </w:t>
          </w:r>
          <w:hyperlink w:anchor="_Toc227673940" w:history="1">
            <w:r w:rsidR="009A5E51" w:rsidRPr="00D92524">
              <w:rPr>
                <w:rStyle w:val="Hyperlink"/>
              </w:rPr>
              <w:t>Signs and symptoms of possible abuse</w:t>
            </w:r>
          </w:hyperlink>
          <w:r>
            <w:rPr>
              <w:rStyle w:val="Hyperlink"/>
            </w:rPr>
            <w:t xml:space="preserve"> </w:t>
          </w:r>
          <w:hyperlink w:anchor="_Toc227673941" w:history="1">
            <w:r w:rsidR="009A5E51" w:rsidRPr="00D92524">
              <w:rPr>
                <w:rStyle w:val="Hyperlink"/>
              </w:rPr>
              <w:t>Part 1: Child abuse</w:t>
            </w:r>
            <w:r w:rsidR="009A5E51">
              <w:rPr>
                <w:webHidden/>
              </w:rPr>
              <w:tab/>
            </w:r>
            <w:r w:rsidR="009A5E51">
              <w:rPr>
                <w:webHidden/>
              </w:rPr>
              <w:fldChar w:fldCharType="begin"/>
            </w:r>
            <w:r w:rsidR="009A5E51">
              <w:rPr>
                <w:webHidden/>
              </w:rPr>
              <w:instrText xml:space="preserve"> PAGEREF _Toc227673941 \h </w:instrText>
            </w:r>
            <w:r w:rsidR="009A5E51">
              <w:rPr>
                <w:webHidden/>
              </w:rPr>
            </w:r>
            <w:r w:rsidR="009A5E51">
              <w:rPr>
                <w:webHidden/>
              </w:rPr>
              <w:fldChar w:fldCharType="separate"/>
            </w:r>
            <w:r w:rsidR="009A5E51">
              <w:rPr>
                <w:webHidden/>
              </w:rPr>
              <w:t>11</w:t>
            </w:r>
            <w:r w:rsidR="009A5E51">
              <w:rPr>
                <w:webHidden/>
              </w:rPr>
              <w:fldChar w:fldCharType="end"/>
            </w:r>
          </w:hyperlink>
        </w:p>
        <w:p w14:paraId="062C27B0" w14:textId="76744F82" w:rsidR="009A5E51" w:rsidRDefault="009A5E51" w:rsidP="001A1022">
          <w:pPr>
            <w:pStyle w:val="TOC1"/>
            <w:rPr>
              <w:rFonts w:asciiTheme="minorHAnsi" w:eastAsiaTheme="minorEastAsia" w:hAnsiTheme="minorHAnsi" w:cstheme="minorBidi"/>
              <w:kern w:val="2"/>
              <w:lang w:eastAsia="en-GB"/>
              <w14:ligatures w14:val="standardContextual"/>
            </w:rPr>
          </w:pPr>
          <w:hyperlink w:anchor="_Toc227673942" w:history="1">
            <w:r w:rsidRPr="00D92524">
              <w:rPr>
                <w:rStyle w:val="Hyperlink"/>
              </w:rPr>
              <w:t>Signs and symptoms of possible abuse Part 2: Adult abuse</w:t>
            </w:r>
            <w:r>
              <w:rPr>
                <w:webHidden/>
              </w:rPr>
              <w:tab/>
            </w:r>
            <w:r>
              <w:rPr>
                <w:webHidden/>
              </w:rPr>
              <w:fldChar w:fldCharType="begin"/>
            </w:r>
            <w:r>
              <w:rPr>
                <w:webHidden/>
              </w:rPr>
              <w:instrText xml:space="preserve"> PAGEREF _Toc227673942 \h </w:instrText>
            </w:r>
            <w:r>
              <w:rPr>
                <w:webHidden/>
              </w:rPr>
            </w:r>
            <w:r>
              <w:rPr>
                <w:webHidden/>
              </w:rPr>
              <w:fldChar w:fldCharType="separate"/>
            </w:r>
            <w:r>
              <w:rPr>
                <w:webHidden/>
              </w:rPr>
              <w:t>13</w:t>
            </w:r>
            <w:r>
              <w:rPr>
                <w:webHidden/>
              </w:rPr>
              <w:fldChar w:fldCharType="end"/>
            </w:r>
          </w:hyperlink>
        </w:p>
        <w:p w14:paraId="31BAF91A" w14:textId="1B36909A" w:rsidR="009A5E51" w:rsidRDefault="009A5E51" w:rsidP="0092223B">
          <w:pPr>
            <w:pStyle w:val="TOC2"/>
            <w:rPr>
              <w:rFonts w:asciiTheme="minorHAnsi" w:eastAsiaTheme="minorEastAsia" w:hAnsiTheme="minorHAnsi" w:cstheme="minorBidi"/>
              <w:kern w:val="2"/>
              <w:lang w:eastAsia="en-GB"/>
              <w14:ligatures w14:val="standardContextual"/>
            </w:rPr>
          </w:pPr>
          <w:hyperlink w:anchor="_Toc227673952" w:history="1">
            <w:r w:rsidRPr="00D92524">
              <w:rPr>
                <w:rStyle w:val="Hyperlink"/>
              </w:rPr>
              <w:t>Appendix B</w:t>
            </w:r>
          </w:hyperlink>
          <w:r w:rsidR="00AC1BB3">
            <w:rPr>
              <w:rStyle w:val="Hyperlink"/>
            </w:rPr>
            <w:t xml:space="preserve"> </w:t>
          </w:r>
          <w:hyperlink w:anchor="_Toc227673953" w:history="1">
            <w:r w:rsidRPr="00D92524">
              <w:rPr>
                <w:rStyle w:val="Hyperlink"/>
              </w:rPr>
              <w:t>How to respond when someone needs to talk about abuse</w:t>
            </w:r>
            <w:r>
              <w:rPr>
                <w:webHidden/>
              </w:rPr>
              <w:tab/>
            </w:r>
            <w:r>
              <w:rPr>
                <w:webHidden/>
              </w:rPr>
              <w:fldChar w:fldCharType="begin"/>
            </w:r>
            <w:r>
              <w:rPr>
                <w:webHidden/>
              </w:rPr>
              <w:instrText xml:space="preserve"> PAGEREF _Toc227673953 \h </w:instrText>
            </w:r>
            <w:r>
              <w:rPr>
                <w:webHidden/>
              </w:rPr>
            </w:r>
            <w:r>
              <w:rPr>
                <w:webHidden/>
              </w:rPr>
              <w:fldChar w:fldCharType="separate"/>
            </w:r>
            <w:r>
              <w:rPr>
                <w:webHidden/>
              </w:rPr>
              <w:t>22</w:t>
            </w:r>
            <w:r>
              <w:rPr>
                <w:webHidden/>
              </w:rPr>
              <w:fldChar w:fldCharType="end"/>
            </w:r>
          </w:hyperlink>
        </w:p>
        <w:p w14:paraId="472CDD15" w14:textId="3945C41F" w:rsidR="009A5E51" w:rsidRDefault="009A5E51" w:rsidP="0092223B">
          <w:pPr>
            <w:pStyle w:val="TOC2"/>
            <w:rPr>
              <w:rFonts w:asciiTheme="minorHAnsi" w:eastAsiaTheme="minorEastAsia" w:hAnsiTheme="minorHAnsi" w:cstheme="minorBidi"/>
              <w:kern w:val="2"/>
              <w:lang w:eastAsia="en-GB"/>
              <w14:ligatures w14:val="standardContextual"/>
            </w:rPr>
          </w:pPr>
          <w:hyperlink w:anchor="_Toc227673954" w:history="1">
            <w:r w:rsidRPr="00D92524">
              <w:rPr>
                <w:rStyle w:val="Hyperlink"/>
              </w:rPr>
              <w:t>Appendix C</w:t>
            </w:r>
            <w:r w:rsidR="00AC1BB3">
              <w:rPr>
                <w:rStyle w:val="Hyperlink"/>
              </w:rPr>
              <w:t xml:space="preserve"> </w:t>
            </w:r>
          </w:hyperlink>
          <w:hyperlink w:anchor="_Toc227673955" w:history="1">
            <w:r w:rsidRPr="00D92524">
              <w:rPr>
                <w:rStyle w:val="Hyperlink"/>
              </w:rPr>
              <w:t>Safeguarding adults principles and questions to ask yourself before making an adult safeguarding referral</w:t>
            </w:r>
            <w:r>
              <w:rPr>
                <w:webHidden/>
              </w:rPr>
              <w:tab/>
            </w:r>
            <w:r>
              <w:rPr>
                <w:webHidden/>
              </w:rPr>
              <w:fldChar w:fldCharType="begin"/>
            </w:r>
            <w:r>
              <w:rPr>
                <w:webHidden/>
              </w:rPr>
              <w:instrText xml:space="preserve"> PAGEREF _Toc227673955 \h </w:instrText>
            </w:r>
            <w:r>
              <w:rPr>
                <w:webHidden/>
              </w:rPr>
            </w:r>
            <w:r>
              <w:rPr>
                <w:webHidden/>
              </w:rPr>
              <w:fldChar w:fldCharType="separate"/>
            </w:r>
            <w:r>
              <w:rPr>
                <w:webHidden/>
              </w:rPr>
              <w:t>23</w:t>
            </w:r>
            <w:r>
              <w:rPr>
                <w:webHidden/>
              </w:rPr>
              <w:fldChar w:fldCharType="end"/>
            </w:r>
          </w:hyperlink>
        </w:p>
        <w:p w14:paraId="4B9CDEE0" w14:textId="4BAE7226" w:rsidR="009A5E51" w:rsidRDefault="009A5E51" w:rsidP="0092223B">
          <w:pPr>
            <w:pStyle w:val="TOC2"/>
            <w:rPr>
              <w:rFonts w:asciiTheme="minorHAnsi" w:eastAsiaTheme="minorEastAsia" w:hAnsiTheme="minorHAnsi" w:cstheme="minorBidi"/>
              <w:kern w:val="2"/>
              <w:lang w:eastAsia="en-GB"/>
              <w14:ligatures w14:val="standardContextual"/>
            </w:rPr>
          </w:pPr>
          <w:hyperlink w:anchor="_Toc227673958" w:history="1">
            <w:r w:rsidRPr="00D92524">
              <w:rPr>
                <w:rStyle w:val="Hyperlink"/>
              </w:rPr>
              <w:t>Capacity, consent and decision making</w:t>
            </w:r>
            <w:r>
              <w:rPr>
                <w:webHidden/>
              </w:rPr>
              <w:tab/>
            </w:r>
            <w:r>
              <w:rPr>
                <w:webHidden/>
              </w:rPr>
              <w:fldChar w:fldCharType="begin"/>
            </w:r>
            <w:r>
              <w:rPr>
                <w:webHidden/>
              </w:rPr>
              <w:instrText xml:space="preserve"> PAGEREF _Toc227673958 \h </w:instrText>
            </w:r>
            <w:r>
              <w:rPr>
                <w:webHidden/>
              </w:rPr>
            </w:r>
            <w:r>
              <w:rPr>
                <w:webHidden/>
              </w:rPr>
              <w:fldChar w:fldCharType="separate"/>
            </w:r>
            <w:r>
              <w:rPr>
                <w:webHidden/>
              </w:rPr>
              <w:t>25</w:t>
            </w:r>
            <w:r>
              <w:rPr>
                <w:webHidden/>
              </w:rPr>
              <w:fldChar w:fldCharType="end"/>
            </w:r>
          </w:hyperlink>
        </w:p>
        <w:p w14:paraId="2D436F68" w14:textId="357D1BE1" w:rsidR="009A5E51" w:rsidRDefault="009A5E51" w:rsidP="0092223B">
          <w:pPr>
            <w:pStyle w:val="TOC2"/>
            <w:rPr>
              <w:rFonts w:asciiTheme="minorHAnsi" w:eastAsiaTheme="minorEastAsia" w:hAnsiTheme="minorHAnsi" w:cstheme="minorBidi"/>
              <w:kern w:val="2"/>
              <w:lang w:eastAsia="en-GB"/>
              <w14:ligatures w14:val="standardContextual"/>
            </w:rPr>
          </w:pPr>
          <w:hyperlink w:anchor="_Toc227673959" w:history="1">
            <w:r w:rsidRPr="00D92524">
              <w:rPr>
                <w:rStyle w:val="Hyperlink"/>
              </w:rPr>
              <w:t>Appendix D</w:t>
            </w:r>
            <w:r w:rsidR="001A1022">
              <w:rPr>
                <w:rStyle w:val="Hyperlink"/>
              </w:rPr>
              <w:t xml:space="preserve"> </w:t>
            </w:r>
          </w:hyperlink>
          <w:hyperlink w:anchor="_Toc227673960" w:history="1">
            <w:r w:rsidRPr="001A1022">
              <w:rPr>
                <w:rStyle w:val="Hyperlink"/>
              </w:rPr>
              <w:t>Safeguarding Behaviours</w:t>
            </w:r>
            <w:r w:rsidRPr="001A1022">
              <w:rPr>
                <w:webHidden/>
              </w:rPr>
              <w:tab/>
            </w:r>
            <w:r w:rsidRPr="001A1022">
              <w:rPr>
                <w:webHidden/>
              </w:rPr>
              <w:fldChar w:fldCharType="begin"/>
            </w:r>
            <w:r w:rsidRPr="001A1022">
              <w:rPr>
                <w:webHidden/>
              </w:rPr>
              <w:instrText xml:space="preserve"> PAGEREF _Toc227673960 \h </w:instrText>
            </w:r>
            <w:r w:rsidRPr="001A1022">
              <w:rPr>
                <w:webHidden/>
              </w:rPr>
            </w:r>
            <w:r w:rsidRPr="001A1022">
              <w:rPr>
                <w:webHidden/>
              </w:rPr>
              <w:fldChar w:fldCharType="separate"/>
            </w:r>
            <w:r w:rsidRPr="001A1022">
              <w:rPr>
                <w:webHidden/>
              </w:rPr>
              <w:t>27</w:t>
            </w:r>
            <w:r w:rsidRPr="001A1022">
              <w:rPr>
                <w:webHidden/>
              </w:rPr>
              <w:fldChar w:fldCharType="end"/>
            </w:r>
          </w:hyperlink>
        </w:p>
        <w:p w14:paraId="0F15B1EA" w14:textId="043A385E" w:rsidR="009A5E51" w:rsidRDefault="009A5E51" w:rsidP="001A1022">
          <w:pPr>
            <w:pStyle w:val="TOC1"/>
            <w:rPr>
              <w:rFonts w:asciiTheme="minorHAnsi" w:eastAsiaTheme="minorEastAsia" w:hAnsiTheme="minorHAnsi" w:cstheme="minorBidi"/>
              <w:kern w:val="2"/>
              <w:lang w:eastAsia="en-GB"/>
              <w14:ligatures w14:val="standardContextual"/>
            </w:rPr>
          </w:pPr>
          <w:hyperlink w:anchor="_Toc227673961" w:history="1">
            <w:r w:rsidRPr="00D92524">
              <w:rPr>
                <w:rStyle w:val="Hyperlink"/>
                <w:bCs/>
              </w:rPr>
              <w:t xml:space="preserve">Appendix E  </w:t>
            </w:r>
            <w:r w:rsidRPr="00D92524">
              <w:rPr>
                <w:rStyle w:val="Hyperlink"/>
              </w:rPr>
              <w:t>Information sharing flowchart</w:t>
            </w:r>
            <w:r>
              <w:rPr>
                <w:webHidden/>
              </w:rPr>
              <w:tab/>
            </w:r>
            <w:r>
              <w:rPr>
                <w:webHidden/>
              </w:rPr>
              <w:fldChar w:fldCharType="begin"/>
            </w:r>
            <w:r>
              <w:rPr>
                <w:webHidden/>
              </w:rPr>
              <w:instrText xml:space="preserve"> PAGEREF _Toc227673961 \h </w:instrText>
            </w:r>
            <w:r>
              <w:rPr>
                <w:webHidden/>
              </w:rPr>
            </w:r>
            <w:r>
              <w:rPr>
                <w:webHidden/>
              </w:rPr>
              <w:fldChar w:fldCharType="separate"/>
            </w:r>
            <w:r>
              <w:rPr>
                <w:webHidden/>
              </w:rPr>
              <w:t>28</w:t>
            </w:r>
            <w:r>
              <w:rPr>
                <w:webHidden/>
              </w:rPr>
              <w:fldChar w:fldCharType="end"/>
            </w:r>
          </w:hyperlink>
        </w:p>
        <w:p w14:paraId="7EE48118" w14:textId="05404013" w:rsidR="009A5E51" w:rsidRDefault="009A5E51" w:rsidP="001A1022">
          <w:pPr>
            <w:pStyle w:val="TOC1"/>
            <w:rPr>
              <w:rFonts w:asciiTheme="minorHAnsi" w:eastAsiaTheme="minorEastAsia" w:hAnsiTheme="minorHAnsi" w:cstheme="minorBidi"/>
              <w:kern w:val="2"/>
              <w:lang w:eastAsia="en-GB"/>
              <w14:ligatures w14:val="standardContextual"/>
            </w:rPr>
          </w:pPr>
          <w:hyperlink w:anchor="_Toc227673962" w:history="1">
            <w:r w:rsidRPr="00D92524">
              <w:rPr>
                <w:rStyle w:val="Hyperlink"/>
              </w:rPr>
              <w:t>Appendix F  Guidance notes for recognising VTR</w:t>
            </w:r>
          </w:hyperlink>
          <w:r w:rsidR="001A1022">
            <w:rPr>
              <w:rStyle w:val="Hyperlink"/>
            </w:rPr>
            <w:t xml:space="preserve"> </w:t>
          </w:r>
          <w:hyperlink w:anchor="_Toc227673963" w:history="1">
            <w:r w:rsidRPr="00D92524">
              <w:rPr>
                <w:rStyle w:val="Hyperlink"/>
              </w:rPr>
              <w:t>Radicalisation and adults</w:t>
            </w:r>
            <w:r>
              <w:rPr>
                <w:webHidden/>
              </w:rPr>
              <w:tab/>
            </w:r>
            <w:r>
              <w:rPr>
                <w:webHidden/>
              </w:rPr>
              <w:fldChar w:fldCharType="begin"/>
            </w:r>
            <w:r>
              <w:rPr>
                <w:webHidden/>
              </w:rPr>
              <w:instrText xml:space="preserve"> PAGEREF _Toc227673963 \h </w:instrText>
            </w:r>
            <w:r>
              <w:rPr>
                <w:webHidden/>
              </w:rPr>
            </w:r>
            <w:r>
              <w:rPr>
                <w:webHidden/>
              </w:rPr>
              <w:fldChar w:fldCharType="separate"/>
            </w:r>
            <w:r>
              <w:rPr>
                <w:webHidden/>
              </w:rPr>
              <w:t>30</w:t>
            </w:r>
            <w:r>
              <w:rPr>
                <w:webHidden/>
              </w:rPr>
              <w:fldChar w:fldCharType="end"/>
            </w:r>
          </w:hyperlink>
        </w:p>
        <w:p w14:paraId="484248C5" w14:textId="1F39637E" w:rsidR="005D5D39" w:rsidRPr="00B42522" w:rsidRDefault="005D5D39">
          <w:pPr>
            <w:rPr>
              <w:sz w:val="24"/>
              <w:szCs w:val="22"/>
            </w:rPr>
          </w:pPr>
          <w:r w:rsidRPr="009A5E51">
            <w:rPr>
              <w:rFonts w:cs="Arial"/>
              <w:b/>
              <w:bCs/>
              <w:noProof/>
              <w:sz w:val="24"/>
              <w:szCs w:val="24"/>
            </w:rPr>
            <w:fldChar w:fldCharType="end"/>
          </w:r>
          <w:r w:rsidR="008773C3">
            <w:rPr>
              <w:noProof/>
              <w:sz w:val="24"/>
              <w:szCs w:val="22"/>
            </w:rPr>
            <w:t xml:space="preserve"> </w:t>
          </w:r>
        </w:p>
      </w:sdtContent>
    </w:sdt>
    <w:p w14:paraId="431A8B09" w14:textId="77777777" w:rsidR="00667143" w:rsidRDefault="00667143" w:rsidP="00B57DCD">
      <w:pPr>
        <w:rPr>
          <w:rFonts w:cs="Arial"/>
          <w:b/>
          <w:bCs/>
        </w:rPr>
      </w:pPr>
    </w:p>
    <w:p w14:paraId="33FA1D10" w14:textId="0BED6B39" w:rsidR="00FC5FC1" w:rsidRDefault="00FC5FC1" w:rsidP="00FC5FC1">
      <w:pPr>
        <w:rPr>
          <w:rFonts w:cs="Arial"/>
          <w:b/>
          <w:bCs/>
        </w:rPr>
      </w:pPr>
      <w:bookmarkStart w:id="103" w:name="_Toc474495408"/>
      <w:bookmarkEnd w:id="103"/>
    </w:p>
    <w:p w14:paraId="4BFEBCA9" w14:textId="77777777" w:rsidR="00126BBB" w:rsidRPr="00126BBB" w:rsidRDefault="00126BBB" w:rsidP="00126BBB">
      <w:pPr>
        <w:rPr>
          <w:rFonts w:cs="Arial"/>
        </w:rPr>
      </w:pPr>
    </w:p>
    <w:p w14:paraId="2397D726" w14:textId="77777777" w:rsidR="00126BBB" w:rsidRPr="00126BBB" w:rsidRDefault="00126BBB" w:rsidP="00126BBB">
      <w:pPr>
        <w:rPr>
          <w:rFonts w:cs="Arial"/>
        </w:rPr>
      </w:pPr>
    </w:p>
    <w:p w14:paraId="2606BEA9" w14:textId="77777777" w:rsidR="00126BBB" w:rsidRPr="00126BBB" w:rsidRDefault="00126BBB" w:rsidP="00126BBB">
      <w:pPr>
        <w:rPr>
          <w:rFonts w:cs="Arial"/>
        </w:rPr>
      </w:pPr>
    </w:p>
    <w:p w14:paraId="35792CEA" w14:textId="77777777" w:rsidR="00126BBB" w:rsidRDefault="00126BBB" w:rsidP="00126BBB">
      <w:pPr>
        <w:rPr>
          <w:rFonts w:cs="Arial"/>
          <w:b/>
          <w:bCs/>
        </w:rPr>
      </w:pPr>
    </w:p>
    <w:p w14:paraId="5F2D1647" w14:textId="5FBC8239" w:rsidR="00126BBB" w:rsidRPr="00126BBB" w:rsidRDefault="00126BBB" w:rsidP="00126BBB">
      <w:pPr>
        <w:tabs>
          <w:tab w:val="left" w:pos="6090"/>
        </w:tabs>
        <w:rPr>
          <w:rFonts w:cs="Arial"/>
        </w:rPr>
      </w:pPr>
      <w:r>
        <w:rPr>
          <w:rFonts w:cs="Arial"/>
        </w:rPr>
        <w:tab/>
      </w:r>
    </w:p>
    <w:sectPr w:rsidR="00126BBB" w:rsidRPr="00126BBB" w:rsidSect="00434CCC">
      <w:headerReference w:type="default" r:id="rId31"/>
      <w:pgSz w:w="11909" w:h="16834" w:code="9"/>
      <w:pgMar w:top="1440" w:right="1440" w:bottom="1440" w:left="144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4942" w14:textId="77777777" w:rsidR="008F442A" w:rsidRDefault="008F442A">
      <w:r>
        <w:separator/>
      </w:r>
    </w:p>
  </w:endnote>
  <w:endnote w:type="continuationSeparator" w:id="0">
    <w:p w14:paraId="1114FC7E" w14:textId="77777777" w:rsidR="008F442A" w:rsidRDefault="008F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0E25" w14:textId="77777777" w:rsidR="008F442A" w:rsidRDefault="008F442A">
      <w:r>
        <w:separator/>
      </w:r>
    </w:p>
  </w:footnote>
  <w:footnote w:type="continuationSeparator" w:id="0">
    <w:p w14:paraId="2534F1AF" w14:textId="77777777" w:rsidR="008F442A" w:rsidRDefault="008F4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C96C" w14:textId="6BC3E20F" w:rsidR="00D5483C" w:rsidRPr="00987140" w:rsidRDefault="00D5483C" w:rsidP="00D5483C">
    <w:pPr>
      <w:rPr>
        <w:rFonts w:cs="Arial"/>
        <w:b/>
        <w:bCs/>
        <w:sz w:val="40"/>
        <w:szCs w:val="40"/>
      </w:rPr>
    </w:pPr>
    <w:r>
      <w:rPr>
        <w:rFonts w:cs="Arial"/>
        <w:sz w:val="24"/>
        <w:szCs w:val="24"/>
      </w:rPr>
      <w:t>(CAS2) Safeguarding Children and Adults at Risk Procedure</w:t>
    </w:r>
  </w:p>
  <w:p w14:paraId="7763F379" w14:textId="77777777" w:rsidR="00D5483C" w:rsidRDefault="00D5483C" w:rsidP="00D5483C">
    <w:pPr>
      <w:pStyle w:val="Header"/>
    </w:pPr>
    <w:r w:rsidRPr="0035045C">
      <w:t xml:space="preserve">THIS </w:t>
    </w:r>
    <w:r>
      <w:t>EXAMPLE</w:t>
    </w:r>
    <w:r w:rsidRPr="0035045C">
      <w:t xml:space="preserve"> IS PROVIDED FOR GENERAL GUIDANCE AND DOES NOT CONSTITUTE LEGAL ADVICE. PLEASE ADAPT TO YOUR ORGANISATION’S CONTEXT AND SEEK LEGAL </w:t>
    </w:r>
    <w:r>
      <w:t>SUPPORT</w:t>
    </w:r>
    <w:r w:rsidRPr="0035045C">
      <w:t xml:space="preserve"> WHERE APPROPRIATE.</w:t>
    </w:r>
  </w:p>
  <w:p w14:paraId="151234ED" w14:textId="77777777" w:rsidR="00D5483C" w:rsidRDefault="00D54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8C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5A8F2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F33C8"/>
    <w:multiLevelType w:val="hybridMultilevel"/>
    <w:tmpl w:val="BB50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94786"/>
    <w:multiLevelType w:val="hybridMultilevel"/>
    <w:tmpl w:val="73842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FF22D7"/>
    <w:multiLevelType w:val="hybridMultilevel"/>
    <w:tmpl w:val="30C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BF66D1"/>
    <w:multiLevelType w:val="hybridMultilevel"/>
    <w:tmpl w:val="D5803CFE"/>
    <w:lvl w:ilvl="0" w:tplc="3F447558">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70999"/>
    <w:multiLevelType w:val="hybridMultilevel"/>
    <w:tmpl w:val="D5968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B4029"/>
    <w:multiLevelType w:val="hybridMultilevel"/>
    <w:tmpl w:val="31B8E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884A30"/>
    <w:multiLevelType w:val="hybridMultilevel"/>
    <w:tmpl w:val="A6A23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D07673"/>
    <w:multiLevelType w:val="hybridMultilevel"/>
    <w:tmpl w:val="FBFE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C0341"/>
    <w:multiLevelType w:val="hybridMultilevel"/>
    <w:tmpl w:val="F3685F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FF1F0B"/>
    <w:multiLevelType w:val="hybridMultilevel"/>
    <w:tmpl w:val="E73EBE9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66B41C0"/>
    <w:multiLevelType w:val="hybridMultilevel"/>
    <w:tmpl w:val="1666A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6118F"/>
    <w:multiLevelType w:val="hybridMultilevel"/>
    <w:tmpl w:val="F712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464E6C"/>
    <w:multiLevelType w:val="multilevel"/>
    <w:tmpl w:val="28C68624"/>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20"/>
        </w:tabs>
        <w:ind w:left="720" w:hanging="720"/>
      </w:pPr>
      <w:rPr>
        <w:rFonts w:ascii="Arial" w:hAnsi="Arial" w:hint="default"/>
        <w:b w:val="0"/>
        <w:i w:val="0"/>
        <w:caps w:val="0"/>
        <w:sz w:val="22"/>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pStyle w:val="No4"/>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B03072E"/>
    <w:multiLevelType w:val="hybridMultilevel"/>
    <w:tmpl w:val="A64EA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324DAF"/>
    <w:multiLevelType w:val="hybridMultilevel"/>
    <w:tmpl w:val="0B1C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552F9A"/>
    <w:multiLevelType w:val="hybridMultilevel"/>
    <w:tmpl w:val="D0AE45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FB7A2B"/>
    <w:multiLevelType w:val="hybridMultilevel"/>
    <w:tmpl w:val="26E47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480462"/>
    <w:multiLevelType w:val="hybridMultilevel"/>
    <w:tmpl w:val="A5C4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C66BAA"/>
    <w:multiLevelType w:val="hybridMultilevel"/>
    <w:tmpl w:val="5EDE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B25FEA"/>
    <w:multiLevelType w:val="hybridMultilevel"/>
    <w:tmpl w:val="9C3AFA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8260DB"/>
    <w:multiLevelType w:val="hybridMultilevel"/>
    <w:tmpl w:val="2766D7DE"/>
    <w:lvl w:ilvl="0" w:tplc="F8300D72">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8575ED5"/>
    <w:multiLevelType w:val="singleLevel"/>
    <w:tmpl w:val="5334842C"/>
    <w:lvl w:ilvl="0">
      <w:start w:val="1"/>
      <w:numFmt w:val="lowerLetter"/>
      <w:pStyle w:val="ListNumberAlpha"/>
      <w:lvlText w:val="(%1)"/>
      <w:lvlJc w:val="left"/>
      <w:pPr>
        <w:tabs>
          <w:tab w:val="num" w:pos="720"/>
        </w:tabs>
        <w:ind w:left="720" w:hanging="720"/>
      </w:pPr>
      <w:rPr>
        <w:rFonts w:ascii="Arial" w:hAnsi="Arial" w:hint="default"/>
        <w:b w:val="0"/>
        <w:i w:val="0"/>
        <w:sz w:val="22"/>
        <w:u w:val="none"/>
      </w:rPr>
    </w:lvl>
  </w:abstractNum>
  <w:abstractNum w:abstractNumId="24" w15:restartNumberingAfterBreak="0">
    <w:nsid w:val="286E3BAF"/>
    <w:multiLevelType w:val="multilevel"/>
    <w:tmpl w:val="ADEA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0C0D49"/>
    <w:multiLevelType w:val="hybridMultilevel"/>
    <w:tmpl w:val="355EE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180460F"/>
    <w:multiLevelType w:val="hybridMultilevel"/>
    <w:tmpl w:val="D646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A2606E"/>
    <w:multiLevelType w:val="hybridMultilevel"/>
    <w:tmpl w:val="E9DAE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2BD3899"/>
    <w:multiLevelType w:val="hybridMultilevel"/>
    <w:tmpl w:val="2E303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60F2D76"/>
    <w:multiLevelType w:val="hybridMultilevel"/>
    <w:tmpl w:val="B120CE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760882"/>
    <w:multiLevelType w:val="hybridMultilevel"/>
    <w:tmpl w:val="EDCC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302A6A"/>
    <w:multiLevelType w:val="multilevel"/>
    <w:tmpl w:val="AD7A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AE0B52"/>
    <w:multiLevelType w:val="hybridMultilevel"/>
    <w:tmpl w:val="050CF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F4457B2"/>
    <w:multiLevelType w:val="multilevel"/>
    <w:tmpl w:val="16CCEC9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512A15"/>
    <w:multiLevelType w:val="hybridMultilevel"/>
    <w:tmpl w:val="22D0FA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439C09BD"/>
    <w:multiLevelType w:val="hybridMultilevel"/>
    <w:tmpl w:val="9CB67A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511505"/>
    <w:multiLevelType w:val="hybridMultilevel"/>
    <w:tmpl w:val="FD8EC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903355A"/>
    <w:multiLevelType w:val="hybridMultilevel"/>
    <w:tmpl w:val="F620E9F4"/>
    <w:lvl w:ilvl="0" w:tplc="CC5C7418">
      <w:start w:val="1"/>
      <w:numFmt w:val="bullet"/>
      <w:lvlText w:val="•"/>
      <w:lvlJc w:val="left"/>
      <w:pPr>
        <w:tabs>
          <w:tab w:val="num" w:pos="720"/>
        </w:tabs>
        <w:ind w:left="720" w:hanging="360"/>
      </w:pPr>
      <w:rPr>
        <w:rFonts w:ascii="Arial" w:hAnsi="Arial" w:hint="default"/>
      </w:rPr>
    </w:lvl>
    <w:lvl w:ilvl="1" w:tplc="1826E608" w:tentative="1">
      <w:start w:val="1"/>
      <w:numFmt w:val="bullet"/>
      <w:lvlText w:val="•"/>
      <w:lvlJc w:val="left"/>
      <w:pPr>
        <w:tabs>
          <w:tab w:val="num" w:pos="1440"/>
        </w:tabs>
        <w:ind w:left="1440" w:hanging="360"/>
      </w:pPr>
      <w:rPr>
        <w:rFonts w:ascii="Arial" w:hAnsi="Arial" w:hint="default"/>
      </w:rPr>
    </w:lvl>
    <w:lvl w:ilvl="2" w:tplc="721C1062" w:tentative="1">
      <w:start w:val="1"/>
      <w:numFmt w:val="bullet"/>
      <w:lvlText w:val="•"/>
      <w:lvlJc w:val="left"/>
      <w:pPr>
        <w:tabs>
          <w:tab w:val="num" w:pos="2160"/>
        </w:tabs>
        <w:ind w:left="2160" w:hanging="360"/>
      </w:pPr>
      <w:rPr>
        <w:rFonts w:ascii="Arial" w:hAnsi="Arial" w:hint="default"/>
      </w:rPr>
    </w:lvl>
    <w:lvl w:ilvl="3" w:tplc="F59ABF14" w:tentative="1">
      <w:start w:val="1"/>
      <w:numFmt w:val="bullet"/>
      <w:lvlText w:val="•"/>
      <w:lvlJc w:val="left"/>
      <w:pPr>
        <w:tabs>
          <w:tab w:val="num" w:pos="2880"/>
        </w:tabs>
        <w:ind w:left="2880" w:hanging="360"/>
      </w:pPr>
      <w:rPr>
        <w:rFonts w:ascii="Arial" w:hAnsi="Arial" w:hint="default"/>
      </w:rPr>
    </w:lvl>
    <w:lvl w:ilvl="4" w:tplc="1BB2F8D4" w:tentative="1">
      <w:start w:val="1"/>
      <w:numFmt w:val="bullet"/>
      <w:lvlText w:val="•"/>
      <w:lvlJc w:val="left"/>
      <w:pPr>
        <w:tabs>
          <w:tab w:val="num" w:pos="3600"/>
        </w:tabs>
        <w:ind w:left="3600" w:hanging="360"/>
      </w:pPr>
      <w:rPr>
        <w:rFonts w:ascii="Arial" w:hAnsi="Arial" w:hint="default"/>
      </w:rPr>
    </w:lvl>
    <w:lvl w:ilvl="5" w:tplc="758A94D2" w:tentative="1">
      <w:start w:val="1"/>
      <w:numFmt w:val="bullet"/>
      <w:lvlText w:val="•"/>
      <w:lvlJc w:val="left"/>
      <w:pPr>
        <w:tabs>
          <w:tab w:val="num" w:pos="4320"/>
        </w:tabs>
        <w:ind w:left="4320" w:hanging="360"/>
      </w:pPr>
      <w:rPr>
        <w:rFonts w:ascii="Arial" w:hAnsi="Arial" w:hint="default"/>
      </w:rPr>
    </w:lvl>
    <w:lvl w:ilvl="6" w:tplc="E1E6E2DC" w:tentative="1">
      <w:start w:val="1"/>
      <w:numFmt w:val="bullet"/>
      <w:lvlText w:val="•"/>
      <w:lvlJc w:val="left"/>
      <w:pPr>
        <w:tabs>
          <w:tab w:val="num" w:pos="5040"/>
        </w:tabs>
        <w:ind w:left="5040" w:hanging="360"/>
      </w:pPr>
      <w:rPr>
        <w:rFonts w:ascii="Arial" w:hAnsi="Arial" w:hint="default"/>
      </w:rPr>
    </w:lvl>
    <w:lvl w:ilvl="7" w:tplc="8D44F75E" w:tentative="1">
      <w:start w:val="1"/>
      <w:numFmt w:val="bullet"/>
      <w:lvlText w:val="•"/>
      <w:lvlJc w:val="left"/>
      <w:pPr>
        <w:tabs>
          <w:tab w:val="num" w:pos="5760"/>
        </w:tabs>
        <w:ind w:left="5760" w:hanging="360"/>
      </w:pPr>
      <w:rPr>
        <w:rFonts w:ascii="Arial" w:hAnsi="Arial" w:hint="default"/>
      </w:rPr>
    </w:lvl>
    <w:lvl w:ilvl="8" w:tplc="98C4FDE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EED1336"/>
    <w:multiLevelType w:val="hybridMultilevel"/>
    <w:tmpl w:val="A60E00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3753C9"/>
    <w:multiLevelType w:val="multilevel"/>
    <w:tmpl w:val="35E0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C84089"/>
    <w:multiLevelType w:val="hybridMultilevel"/>
    <w:tmpl w:val="17DEE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A0C4EE7"/>
    <w:multiLevelType w:val="hybridMultilevel"/>
    <w:tmpl w:val="DCC64862"/>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4A08C2"/>
    <w:multiLevelType w:val="hybridMultilevel"/>
    <w:tmpl w:val="39A61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D930DFD"/>
    <w:multiLevelType w:val="hybridMultilevel"/>
    <w:tmpl w:val="C8C83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DEA2C2D"/>
    <w:multiLevelType w:val="hybridMultilevel"/>
    <w:tmpl w:val="E13E8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9B0E63"/>
    <w:multiLevelType w:val="hybridMultilevel"/>
    <w:tmpl w:val="5B7C1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FC025D3"/>
    <w:multiLevelType w:val="hybridMultilevel"/>
    <w:tmpl w:val="7076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600A0E"/>
    <w:multiLevelType w:val="hybridMultilevel"/>
    <w:tmpl w:val="DD30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701762"/>
    <w:multiLevelType w:val="multilevel"/>
    <w:tmpl w:val="A430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73845"/>
    <w:multiLevelType w:val="singleLevel"/>
    <w:tmpl w:val="F64A2B14"/>
    <w:lvl w:ilvl="0">
      <w:start w:val="1"/>
      <w:numFmt w:val="lowerRoman"/>
      <w:pStyle w:val="ListNumberRN"/>
      <w:lvlText w:val="(%1)"/>
      <w:lvlJc w:val="left"/>
      <w:pPr>
        <w:tabs>
          <w:tab w:val="num" w:pos="720"/>
        </w:tabs>
        <w:ind w:left="720" w:hanging="720"/>
      </w:pPr>
      <w:rPr>
        <w:rFonts w:ascii="Arial" w:hAnsi="Arial" w:hint="default"/>
        <w:b w:val="0"/>
        <w:i w:val="0"/>
        <w:sz w:val="22"/>
      </w:rPr>
    </w:lvl>
  </w:abstractNum>
  <w:abstractNum w:abstractNumId="51" w15:restartNumberingAfterBreak="0">
    <w:nsid w:val="6ACE3E22"/>
    <w:multiLevelType w:val="hybridMultilevel"/>
    <w:tmpl w:val="B72A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FA41CB"/>
    <w:multiLevelType w:val="hybridMultilevel"/>
    <w:tmpl w:val="8164483C"/>
    <w:lvl w:ilvl="0" w:tplc="FFFFFFFF">
      <w:start w:val="1"/>
      <w:numFmt w:val="decimal"/>
      <w:lvlText w:val="%1."/>
      <w:lvlJc w:val="left"/>
      <w:pPr>
        <w:ind w:left="720" w:hanging="360"/>
      </w:pPr>
      <w:rPr>
        <w:rFonts w:hint="default"/>
      </w:r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B266CB1"/>
    <w:multiLevelType w:val="hybridMultilevel"/>
    <w:tmpl w:val="24E02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F12569"/>
    <w:multiLevelType w:val="hybridMultilevel"/>
    <w:tmpl w:val="208269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D592C7D"/>
    <w:multiLevelType w:val="hybridMultilevel"/>
    <w:tmpl w:val="FAE6F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F9865AA"/>
    <w:multiLevelType w:val="hybridMultilevel"/>
    <w:tmpl w:val="E8A0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76779D"/>
    <w:multiLevelType w:val="hybridMultilevel"/>
    <w:tmpl w:val="4B9C14BA"/>
    <w:lvl w:ilvl="0" w:tplc="FFFFFFFF">
      <w:start w:val="1"/>
      <w:numFmt w:val="decimal"/>
      <w:lvlText w:val="%1."/>
      <w:lvlJc w:val="left"/>
      <w:pPr>
        <w:ind w:left="72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5EB196B"/>
    <w:multiLevelType w:val="hybridMultilevel"/>
    <w:tmpl w:val="6C545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B512FFB"/>
    <w:multiLevelType w:val="hybridMultilevel"/>
    <w:tmpl w:val="C178B26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D283F63"/>
    <w:multiLevelType w:val="hybridMultilevel"/>
    <w:tmpl w:val="DC96F9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D6F4F86"/>
    <w:multiLevelType w:val="hybridMultilevel"/>
    <w:tmpl w:val="BA584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2935B7"/>
    <w:multiLevelType w:val="hybridMultilevel"/>
    <w:tmpl w:val="58B6A8A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8866811">
    <w:abstractNumId w:val="1"/>
  </w:num>
  <w:num w:numId="2" w16cid:durableId="213935747">
    <w:abstractNumId w:val="0"/>
  </w:num>
  <w:num w:numId="3" w16cid:durableId="1835292313">
    <w:abstractNumId w:val="23"/>
  </w:num>
  <w:num w:numId="4" w16cid:durableId="1628390405">
    <w:abstractNumId w:val="50"/>
  </w:num>
  <w:num w:numId="5" w16cid:durableId="1054813938">
    <w:abstractNumId w:val="14"/>
  </w:num>
  <w:num w:numId="6" w16cid:durableId="1019044448">
    <w:abstractNumId w:val="14"/>
  </w:num>
  <w:num w:numId="7" w16cid:durableId="1172989343">
    <w:abstractNumId w:val="14"/>
  </w:num>
  <w:num w:numId="8" w16cid:durableId="1109665911">
    <w:abstractNumId w:val="14"/>
  </w:num>
  <w:num w:numId="9" w16cid:durableId="290938110">
    <w:abstractNumId w:val="20"/>
  </w:num>
  <w:num w:numId="10" w16cid:durableId="1319114681">
    <w:abstractNumId w:val="26"/>
  </w:num>
  <w:num w:numId="11" w16cid:durableId="1238781990">
    <w:abstractNumId w:val="40"/>
  </w:num>
  <w:num w:numId="12" w16cid:durableId="263004400">
    <w:abstractNumId w:val="16"/>
  </w:num>
  <w:num w:numId="13" w16cid:durableId="970214099">
    <w:abstractNumId w:val="51"/>
  </w:num>
  <w:num w:numId="14" w16cid:durableId="1225721795">
    <w:abstractNumId w:val="27"/>
  </w:num>
  <w:num w:numId="15" w16cid:durableId="100803814">
    <w:abstractNumId w:val="3"/>
  </w:num>
  <w:num w:numId="16" w16cid:durableId="347298065">
    <w:abstractNumId w:val="49"/>
  </w:num>
  <w:num w:numId="17" w16cid:durableId="429811527">
    <w:abstractNumId w:val="61"/>
  </w:num>
  <w:num w:numId="18" w16cid:durableId="1366057367">
    <w:abstractNumId w:val="60"/>
  </w:num>
  <w:num w:numId="19" w16cid:durableId="476193106">
    <w:abstractNumId w:val="35"/>
  </w:num>
  <w:num w:numId="20" w16cid:durableId="107742107">
    <w:abstractNumId w:val="17"/>
  </w:num>
  <w:num w:numId="21" w16cid:durableId="1010984607">
    <w:abstractNumId w:val="54"/>
  </w:num>
  <w:num w:numId="22" w16cid:durableId="1026444212">
    <w:abstractNumId w:val="10"/>
  </w:num>
  <w:num w:numId="23" w16cid:durableId="1940408579">
    <w:abstractNumId w:val="48"/>
  </w:num>
  <w:num w:numId="24" w16cid:durableId="1108236540">
    <w:abstractNumId w:val="31"/>
  </w:num>
  <w:num w:numId="25" w16cid:durableId="386103958">
    <w:abstractNumId w:val="58"/>
  </w:num>
  <w:num w:numId="26" w16cid:durableId="486215901">
    <w:abstractNumId w:val="5"/>
  </w:num>
  <w:num w:numId="27" w16cid:durableId="1781073176">
    <w:abstractNumId w:val="21"/>
  </w:num>
  <w:num w:numId="28" w16cid:durableId="1965887571">
    <w:abstractNumId w:val="59"/>
  </w:num>
  <w:num w:numId="29" w16cid:durableId="156191155">
    <w:abstractNumId w:val="13"/>
  </w:num>
  <w:num w:numId="30" w16cid:durableId="823741043">
    <w:abstractNumId w:val="41"/>
  </w:num>
  <w:num w:numId="31" w16cid:durableId="696272182">
    <w:abstractNumId w:val="11"/>
  </w:num>
  <w:num w:numId="32" w16cid:durableId="1289429696">
    <w:abstractNumId w:val="29"/>
  </w:num>
  <w:num w:numId="33" w16cid:durableId="1347369230">
    <w:abstractNumId w:val="2"/>
  </w:num>
  <w:num w:numId="34" w16cid:durableId="2102792077">
    <w:abstractNumId w:val="32"/>
  </w:num>
  <w:num w:numId="35" w16cid:durableId="1021128530">
    <w:abstractNumId w:val="33"/>
  </w:num>
  <w:num w:numId="36" w16cid:durableId="761340252">
    <w:abstractNumId w:val="56"/>
  </w:num>
  <w:num w:numId="37" w16cid:durableId="720442596">
    <w:abstractNumId w:val="25"/>
  </w:num>
  <w:num w:numId="38" w16cid:durableId="97528066">
    <w:abstractNumId w:val="45"/>
  </w:num>
  <w:num w:numId="39" w16cid:durableId="1697387364">
    <w:abstractNumId w:val="19"/>
  </w:num>
  <w:num w:numId="40" w16cid:durableId="467866883">
    <w:abstractNumId w:val="30"/>
  </w:num>
  <w:num w:numId="41" w16cid:durableId="479536659">
    <w:abstractNumId w:val="46"/>
  </w:num>
  <w:num w:numId="42" w16cid:durableId="1433017804">
    <w:abstractNumId w:val="22"/>
  </w:num>
  <w:num w:numId="43" w16cid:durableId="225990565">
    <w:abstractNumId w:val="62"/>
  </w:num>
  <w:num w:numId="44" w16cid:durableId="305163085">
    <w:abstractNumId w:val="34"/>
  </w:num>
  <w:num w:numId="45" w16cid:durableId="412315243">
    <w:abstractNumId w:val="36"/>
  </w:num>
  <w:num w:numId="46" w16cid:durableId="1363675203">
    <w:abstractNumId w:val="8"/>
  </w:num>
  <w:num w:numId="47" w16cid:durableId="1191146329">
    <w:abstractNumId w:val="47"/>
  </w:num>
  <w:num w:numId="48" w16cid:durableId="1264924216">
    <w:abstractNumId w:val="28"/>
  </w:num>
  <w:num w:numId="49" w16cid:durableId="1091853651">
    <w:abstractNumId w:val="9"/>
  </w:num>
  <w:num w:numId="50" w16cid:durableId="320085139">
    <w:abstractNumId w:val="42"/>
  </w:num>
  <w:num w:numId="51" w16cid:durableId="676689927">
    <w:abstractNumId w:val="55"/>
  </w:num>
  <w:num w:numId="52" w16cid:durableId="1941335427">
    <w:abstractNumId w:val="12"/>
  </w:num>
  <w:num w:numId="53" w16cid:durableId="1758670122">
    <w:abstractNumId w:val="44"/>
  </w:num>
  <w:num w:numId="54" w16cid:durableId="68817073">
    <w:abstractNumId w:val="6"/>
  </w:num>
  <w:num w:numId="55" w16cid:durableId="1553927624">
    <w:abstractNumId w:val="38"/>
  </w:num>
  <w:num w:numId="56" w16cid:durableId="1381519900">
    <w:abstractNumId w:val="52"/>
  </w:num>
  <w:num w:numId="57" w16cid:durableId="132066177">
    <w:abstractNumId w:val="57"/>
  </w:num>
  <w:num w:numId="58" w16cid:durableId="970327330">
    <w:abstractNumId w:val="4"/>
  </w:num>
  <w:num w:numId="59" w16cid:durableId="190262917">
    <w:abstractNumId w:val="37"/>
  </w:num>
  <w:num w:numId="60" w16cid:durableId="1790203477">
    <w:abstractNumId w:val="24"/>
  </w:num>
  <w:num w:numId="61" w16cid:durableId="743917550">
    <w:abstractNumId w:val="39"/>
  </w:num>
  <w:num w:numId="62" w16cid:durableId="747311812">
    <w:abstractNumId w:val="15"/>
  </w:num>
  <w:num w:numId="63" w16cid:durableId="474108413">
    <w:abstractNumId w:val="18"/>
  </w:num>
  <w:num w:numId="64" w16cid:durableId="363871596">
    <w:abstractNumId w:val="7"/>
  </w:num>
  <w:num w:numId="65" w16cid:durableId="1154837990">
    <w:abstractNumId w:val="43"/>
  </w:num>
  <w:num w:numId="66" w16cid:durableId="636227397">
    <w:abstractNumId w:val="5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D"/>
    <w:rsid w:val="00005070"/>
    <w:rsid w:val="000103AB"/>
    <w:rsid w:val="0001175B"/>
    <w:rsid w:val="0001313C"/>
    <w:rsid w:val="00017E66"/>
    <w:rsid w:val="00022E94"/>
    <w:rsid w:val="00025F1E"/>
    <w:rsid w:val="00027BEC"/>
    <w:rsid w:val="00030F95"/>
    <w:rsid w:val="0003343C"/>
    <w:rsid w:val="00036052"/>
    <w:rsid w:val="0004047C"/>
    <w:rsid w:val="00044496"/>
    <w:rsid w:val="000456B3"/>
    <w:rsid w:val="00046EFD"/>
    <w:rsid w:val="00052B29"/>
    <w:rsid w:val="0005703C"/>
    <w:rsid w:val="00061D62"/>
    <w:rsid w:val="00064552"/>
    <w:rsid w:val="0006455A"/>
    <w:rsid w:val="0006623D"/>
    <w:rsid w:val="00070C40"/>
    <w:rsid w:val="00071879"/>
    <w:rsid w:val="00071A8E"/>
    <w:rsid w:val="00075F36"/>
    <w:rsid w:val="00081435"/>
    <w:rsid w:val="00082EC9"/>
    <w:rsid w:val="000908BF"/>
    <w:rsid w:val="0009743B"/>
    <w:rsid w:val="000A6987"/>
    <w:rsid w:val="000A6D21"/>
    <w:rsid w:val="000B4515"/>
    <w:rsid w:val="000B5B25"/>
    <w:rsid w:val="000C6C83"/>
    <w:rsid w:val="000C76E2"/>
    <w:rsid w:val="000D0589"/>
    <w:rsid w:val="000D2351"/>
    <w:rsid w:val="000D3D9E"/>
    <w:rsid w:val="000D5AF3"/>
    <w:rsid w:val="000D7E22"/>
    <w:rsid w:val="000E026B"/>
    <w:rsid w:val="000E13A4"/>
    <w:rsid w:val="000E2E0D"/>
    <w:rsid w:val="000E330E"/>
    <w:rsid w:val="000F3EDB"/>
    <w:rsid w:val="00102E6E"/>
    <w:rsid w:val="00103F97"/>
    <w:rsid w:val="001045F4"/>
    <w:rsid w:val="001064E5"/>
    <w:rsid w:val="00106F95"/>
    <w:rsid w:val="00112D22"/>
    <w:rsid w:val="001214D5"/>
    <w:rsid w:val="00126BBB"/>
    <w:rsid w:val="00131F57"/>
    <w:rsid w:val="001326DA"/>
    <w:rsid w:val="0013479A"/>
    <w:rsid w:val="001548FE"/>
    <w:rsid w:val="00156F6E"/>
    <w:rsid w:val="00162D0E"/>
    <w:rsid w:val="00163D3A"/>
    <w:rsid w:val="00174CA6"/>
    <w:rsid w:val="001878B5"/>
    <w:rsid w:val="001915C5"/>
    <w:rsid w:val="001948D0"/>
    <w:rsid w:val="0019698D"/>
    <w:rsid w:val="001A1022"/>
    <w:rsid w:val="001B06A4"/>
    <w:rsid w:val="001B2F92"/>
    <w:rsid w:val="001B6A72"/>
    <w:rsid w:val="001B7255"/>
    <w:rsid w:val="001C08AA"/>
    <w:rsid w:val="001C6351"/>
    <w:rsid w:val="001C7902"/>
    <w:rsid w:val="001F2E90"/>
    <w:rsid w:val="001F41A9"/>
    <w:rsid w:val="00200088"/>
    <w:rsid w:val="00202653"/>
    <w:rsid w:val="00203356"/>
    <w:rsid w:val="00203EC2"/>
    <w:rsid w:val="00212CC5"/>
    <w:rsid w:val="002140C2"/>
    <w:rsid w:val="00220897"/>
    <w:rsid w:val="00221358"/>
    <w:rsid w:val="0022324C"/>
    <w:rsid w:val="00225314"/>
    <w:rsid w:val="0022660A"/>
    <w:rsid w:val="00232A4A"/>
    <w:rsid w:val="00236C39"/>
    <w:rsid w:val="00241D7D"/>
    <w:rsid w:val="00242927"/>
    <w:rsid w:val="00251022"/>
    <w:rsid w:val="00251169"/>
    <w:rsid w:val="002514AB"/>
    <w:rsid w:val="00254B17"/>
    <w:rsid w:val="00267EFB"/>
    <w:rsid w:val="0027718F"/>
    <w:rsid w:val="002866F4"/>
    <w:rsid w:val="00297275"/>
    <w:rsid w:val="002A3584"/>
    <w:rsid w:val="002A3E42"/>
    <w:rsid w:val="002C1752"/>
    <w:rsid w:val="002C2D94"/>
    <w:rsid w:val="002C5663"/>
    <w:rsid w:val="002C77ED"/>
    <w:rsid w:val="002D310A"/>
    <w:rsid w:val="002D3940"/>
    <w:rsid w:val="002E306D"/>
    <w:rsid w:val="002E5CBA"/>
    <w:rsid w:val="002E649C"/>
    <w:rsid w:val="002E6F66"/>
    <w:rsid w:val="002F68CE"/>
    <w:rsid w:val="002F7973"/>
    <w:rsid w:val="002F7F76"/>
    <w:rsid w:val="00301B25"/>
    <w:rsid w:val="0031415B"/>
    <w:rsid w:val="00320A31"/>
    <w:rsid w:val="00322D73"/>
    <w:rsid w:val="00326B08"/>
    <w:rsid w:val="003338A2"/>
    <w:rsid w:val="0033676A"/>
    <w:rsid w:val="00336CC1"/>
    <w:rsid w:val="00340598"/>
    <w:rsid w:val="0034579F"/>
    <w:rsid w:val="003534FF"/>
    <w:rsid w:val="003559CD"/>
    <w:rsid w:val="00356345"/>
    <w:rsid w:val="0036018E"/>
    <w:rsid w:val="0038739A"/>
    <w:rsid w:val="003904A2"/>
    <w:rsid w:val="0039434D"/>
    <w:rsid w:val="003943DE"/>
    <w:rsid w:val="003A0A21"/>
    <w:rsid w:val="003A4F00"/>
    <w:rsid w:val="003A6C08"/>
    <w:rsid w:val="003B6CB4"/>
    <w:rsid w:val="003C1F65"/>
    <w:rsid w:val="003C26F5"/>
    <w:rsid w:val="003C6D63"/>
    <w:rsid w:val="003D45B5"/>
    <w:rsid w:val="003D517F"/>
    <w:rsid w:val="003D59C3"/>
    <w:rsid w:val="003D701E"/>
    <w:rsid w:val="003D78E5"/>
    <w:rsid w:val="003E13B7"/>
    <w:rsid w:val="003E2E1D"/>
    <w:rsid w:val="003E3512"/>
    <w:rsid w:val="003F32FE"/>
    <w:rsid w:val="00402591"/>
    <w:rsid w:val="0040272D"/>
    <w:rsid w:val="004074BB"/>
    <w:rsid w:val="00414079"/>
    <w:rsid w:val="00416478"/>
    <w:rsid w:val="00416484"/>
    <w:rsid w:val="00421BAC"/>
    <w:rsid w:val="00434CCC"/>
    <w:rsid w:val="004378F5"/>
    <w:rsid w:val="00443702"/>
    <w:rsid w:val="00452755"/>
    <w:rsid w:val="0045356F"/>
    <w:rsid w:val="00455506"/>
    <w:rsid w:val="0045638B"/>
    <w:rsid w:val="00456B6C"/>
    <w:rsid w:val="00462662"/>
    <w:rsid w:val="004706CF"/>
    <w:rsid w:val="00471871"/>
    <w:rsid w:val="004747D9"/>
    <w:rsid w:val="004760DE"/>
    <w:rsid w:val="00483C61"/>
    <w:rsid w:val="00495B2E"/>
    <w:rsid w:val="004A2C82"/>
    <w:rsid w:val="004A6575"/>
    <w:rsid w:val="004B7607"/>
    <w:rsid w:val="004D74BB"/>
    <w:rsid w:val="004D7C57"/>
    <w:rsid w:val="004E13D7"/>
    <w:rsid w:val="004E62F6"/>
    <w:rsid w:val="004E6F34"/>
    <w:rsid w:val="004F28D2"/>
    <w:rsid w:val="004F5C1F"/>
    <w:rsid w:val="004F5EAA"/>
    <w:rsid w:val="004F64A6"/>
    <w:rsid w:val="00514232"/>
    <w:rsid w:val="005171FC"/>
    <w:rsid w:val="005209C1"/>
    <w:rsid w:val="005224E7"/>
    <w:rsid w:val="005255A3"/>
    <w:rsid w:val="005302EC"/>
    <w:rsid w:val="00530683"/>
    <w:rsid w:val="00543227"/>
    <w:rsid w:val="00544979"/>
    <w:rsid w:val="00545190"/>
    <w:rsid w:val="005466BA"/>
    <w:rsid w:val="0054754F"/>
    <w:rsid w:val="005534A2"/>
    <w:rsid w:val="005567E1"/>
    <w:rsid w:val="00560C7B"/>
    <w:rsid w:val="00564898"/>
    <w:rsid w:val="00566652"/>
    <w:rsid w:val="005669A3"/>
    <w:rsid w:val="00566C8C"/>
    <w:rsid w:val="00570D15"/>
    <w:rsid w:val="005816E2"/>
    <w:rsid w:val="00581F52"/>
    <w:rsid w:val="0058511F"/>
    <w:rsid w:val="005875FE"/>
    <w:rsid w:val="00592B97"/>
    <w:rsid w:val="005951A9"/>
    <w:rsid w:val="005A382F"/>
    <w:rsid w:val="005A6F65"/>
    <w:rsid w:val="005B16B0"/>
    <w:rsid w:val="005B5B31"/>
    <w:rsid w:val="005B72D3"/>
    <w:rsid w:val="005D172C"/>
    <w:rsid w:val="005D326E"/>
    <w:rsid w:val="005D5D39"/>
    <w:rsid w:val="005E0577"/>
    <w:rsid w:val="005E0A81"/>
    <w:rsid w:val="005E7EEB"/>
    <w:rsid w:val="005F0A0F"/>
    <w:rsid w:val="005F2AEC"/>
    <w:rsid w:val="005F312C"/>
    <w:rsid w:val="005F3F14"/>
    <w:rsid w:val="005F53B7"/>
    <w:rsid w:val="006003C2"/>
    <w:rsid w:val="00605CE1"/>
    <w:rsid w:val="00605E97"/>
    <w:rsid w:val="00626AE7"/>
    <w:rsid w:val="0063061F"/>
    <w:rsid w:val="00636794"/>
    <w:rsid w:val="00644ED5"/>
    <w:rsid w:val="00654446"/>
    <w:rsid w:val="006562A9"/>
    <w:rsid w:val="00663209"/>
    <w:rsid w:val="00666D81"/>
    <w:rsid w:val="00667143"/>
    <w:rsid w:val="00671464"/>
    <w:rsid w:val="00671C33"/>
    <w:rsid w:val="006741D4"/>
    <w:rsid w:val="00676B10"/>
    <w:rsid w:val="00686A68"/>
    <w:rsid w:val="006878C4"/>
    <w:rsid w:val="006903AC"/>
    <w:rsid w:val="00690B06"/>
    <w:rsid w:val="006912F6"/>
    <w:rsid w:val="006A27F6"/>
    <w:rsid w:val="006A5D39"/>
    <w:rsid w:val="006A7BED"/>
    <w:rsid w:val="006B79B7"/>
    <w:rsid w:val="006C1DF1"/>
    <w:rsid w:val="006C3588"/>
    <w:rsid w:val="006C798F"/>
    <w:rsid w:val="006D08C8"/>
    <w:rsid w:val="006D4D87"/>
    <w:rsid w:val="006D5FA4"/>
    <w:rsid w:val="006D6DFF"/>
    <w:rsid w:val="006E0B77"/>
    <w:rsid w:val="006E5878"/>
    <w:rsid w:val="006F02E0"/>
    <w:rsid w:val="00700989"/>
    <w:rsid w:val="007057FD"/>
    <w:rsid w:val="0071223A"/>
    <w:rsid w:val="00720830"/>
    <w:rsid w:val="00721870"/>
    <w:rsid w:val="00722D2A"/>
    <w:rsid w:val="0072382E"/>
    <w:rsid w:val="007238C0"/>
    <w:rsid w:val="0073192F"/>
    <w:rsid w:val="007367B7"/>
    <w:rsid w:val="00740FEE"/>
    <w:rsid w:val="00757CF3"/>
    <w:rsid w:val="007605DC"/>
    <w:rsid w:val="00762178"/>
    <w:rsid w:val="0076616C"/>
    <w:rsid w:val="00767B25"/>
    <w:rsid w:val="00772841"/>
    <w:rsid w:val="00773050"/>
    <w:rsid w:val="00774FF5"/>
    <w:rsid w:val="0078404F"/>
    <w:rsid w:val="00787523"/>
    <w:rsid w:val="0079062D"/>
    <w:rsid w:val="00790886"/>
    <w:rsid w:val="0079659C"/>
    <w:rsid w:val="00797A40"/>
    <w:rsid w:val="007A4CFC"/>
    <w:rsid w:val="007B5195"/>
    <w:rsid w:val="007C12D5"/>
    <w:rsid w:val="007C2473"/>
    <w:rsid w:val="007C435D"/>
    <w:rsid w:val="007C4D72"/>
    <w:rsid w:val="007D007D"/>
    <w:rsid w:val="007D38C5"/>
    <w:rsid w:val="007E24B7"/>
    <w:rsid w:val="007E3207"/>
    <w:rsid w:val="007E38C4"/>
    <w:rsid w:val="007F3899"/>
    <w:rsid w:val="007F6E04"/>
    <w:rsid w:val="00802443"/>
    <w:rsid w:val="00805BCC"/>
    <w:rsid w:val="008100B7"/>
    <w:rsid w:val="00810CF3"/>
    <w:rsid w:val="00815B6D"/>
    <w:rsid w:val="00817D5C"/>
    <w:rsid w:val="008234FD"/>
    <w:rsid w:val="00825775"/>
    <w:rsid w:val="00826ACF"/>
    <w:rsid w:val="008273D4"/>
    <w:rsid w:val="00831CCE"/>
    <w:rsid w:val="00851871"/>
    <w:rsid w:val="008565CD"/>
    <w:rsid w:val="00862537"/>
    <w:rsid w:val="00864B7F"/>
    <w:rsid w:val="00866DCE"/>
    <w:rsid w:val="00870741"/>
    <w:rsid w:val="00871351"/>
    <w:rsid w:val="00872890"/>
    <w:rsid w:val="0087485F"/>
    <w:rsid w:val="008773C3"/>
    <w:rsid w:val="00880A6A"/>
    <w:rsid w:val="008863A2"/>
    <w:rsid w:val="008918C8"/>
    <w:rsid w:val="008A28AA"/>
    <w:rsid w:val="008A2AAD"/>
    <w:rsid w:val="008B25FE"/>
    <w:rsid w:val="008B7815"/>
    <w:rsid w:val="008C1B42"/>
    <w:rsid w:val="008C2808"/>
    <w:rsid w:val="008C6AE4"/>
    <w:rsid w:val="008C74EE"/>
    <w:rsid w:val="008D5120"/>
    <w:rsid w:val="008D6B13"/>
    <w:rsid w:val="008E3E56"/>
    <w:rsid w:val="008E4FA4"/>
    <w:rsid w:val="008F18A5"/>
    <w:rsid w:val="008F442A"/>
    <w:rsid w:val="008F6A07"/>
    <w:rsid w:val="008F7DA3"/>
    <w:rsid w:val="00904564"/>
    <w:rsid w:val="00912E63"/>
    <w:rsid w:val="00915F96"/>
    <w:rsid w:val="00920030"/>
    <w:rsid w:val="0092223B"/>
    <w:rsid w:val="00922D21"/>
    <w:rsid w:val="00924A85"/>
    <w:rsid w:val="00926236"/>
    <w:rsid w:val="00930408"/>
    <w:rsid w:val="00930A8B"/>
    <w:rsid w:val="00947FFC"/>
    <w:rsid w:val="0097208E"/>
    <w:rsid w:val="00974997"/>
    <w:rsid w:val="009921AC"/>
    <w:rsid w:val="00992E58"/>
    <w:rsid w:val="009A5159"/>
    <w:rsid w:val="009A51F4"/>
    <w:rsid w:val="009A5E51"/>
    <w:rsid w:val="009A7069"/>
    <w:rsid w:val="009B3745"/>
    <w:rsid w:val="009B4CAD"/>
    <w:rsid w:val="009C3597"/>
    <w:rsid w:val="009C7307"/>
    <w:rsid w:val="009C7477"/>
    <w:rsid w:val="009D56FE"/>
    <w:rsid w:val="009D785A"/>
    <w:rsid w:val="009E0CD8"/>
    <w:rsid w:val="009E7B69"/>
    <w:rsid w:val="009F2191"/>
    <w:rsid w:val="009F50CF"/>
    <w:rsid w:val="00A01B4B"/>
    <w:rsid w:val="00A04539"/>
    <w:rsid w:val="00A163E5"/>
    <w:rsid w:val="00A16E2F"/>
    <w:rsid w:val="00A20EF6"/>
    <w:rsid w:val="00A22519"/>
    <w:rsid w:val="00A360E5"/>
    <w:rsid w:val="00A62690"/>
    <w:rsid w:val="00A80651"/>
    <w:rsid w:val="00A85248"/>
    <w:rsid w:val="00A868C5"/>
    <w:rsid w:val="00AA06E1"/>
    <w:rsid w:val="00AA28CB"/>
    <w:rsid w:val="00AA5A4B"/>
    <w:rsid w:val="00AA5C44"/>
    <w:rsid w:val="00AA60FB"/>
    <w:rsid w:val="00AB615B"/>
    <w:rsid w:val="00AB7AD4"/>
    <w:rsid w:val="00AC1BB3"/>
    <w:rsid w:val="00AD143D"/>
    <w:rsid w:val="00AD67EF"/>
    <w:rsid w:val="00AE330F"/>
    <w:rsid w:val="00AF02E4"/>
    <w:rsid w:val="00AF2694"/>
    <w:rsid w:val="00AF4570"/>
    <w:rsid w:val="00AF5EAF"/>
    <w:rsid w:val="00B041FE"/>
    <w:rsid w:val="00B138A0"/>
    <w:rsid w:val="00B22AD2"/>
    <w:rsid w:val="00B23A97"/>
    <w:rsid w:val="00B2727E"/>
    <w:rsid w:val="00B27B0B"/>
    <w:rsid w:val="00B31745"/>
    <w:rsid w:val="00B335D2"/>
    <w:rsid w:val="00B37284"/>
    <w:rsid w:val="00B42522"/>
    <w:rsid w:val="00B43732"/>
    <w:rsid w:val="00B513A7"/>
    <w:rsid w:val="00B52AE4"/>
    <w:rsid w:val="00B57DCD"/>
    <w:rsid w:val="00B63FC4"/>
    <w:rsid w:val="00B71ED9"/>
    <w:rsid w:val="00B800C1"/>
    <w:rsid w:val="00B801FB"/>
    <w:rsid w:val="00B82F5C"/>
    <w:rsid w:val="00B83DBE"/>
    <w:rsid w:val="00B9308B"/>
    <w:rsid w:val="00B962C9"/>
    <w:rsid w:val="00BB11D6"/>
    <w:rsid w:val="00BB1921"/>
    <w:rsid w:val="00BC35B4"/>
    <w:rsid w:val="00BD29D1"/>
    <w:rsid w:val="00BF0452"/>
    <w:rsid w:val="00BF0788"/>
    <w:rsid w:val="00BF4D19"/>
    <w:rsid w:val="00BF635B"/>
    <w:rsid w:val="00C02B43"/>
    <w:rsid w:val="00C07766"/>
    <w:rsid w:val="00C10F57"/>
    <w:rsid w:val="00C177C3"/>
    <w:rsid w:val="00C20A18"/>
    <w:rsid w:val="00C32E55"/>
    <w:rsid w:val="00C33D96"/>
    <w:rsid w:val="00C525C9"/>
    <w:rsid w:val="00C53B55"/>
    <w:rsid w:val="00C56C70"/>
    <w:rsid w:val="00C64D51"/>
    <w:rsid w:val="00C67F69"/>
    <w:rsid w:val="00C74A24"/>
    <w:rsid w:val="00C824B6"/>
    <w:rsid w:val="00C8556B"/>
    <w:rsid w:val="00CA0D46"/>
    <w:rsid w:val="00CA2961"/>
    <w:rsid w:val="00CA357E"/>
    <w:rsid w:val="00CA3F5C"/>
    <w:rsid w:val="00CA7DC1"/>
    <w:rsid w:val="00CB17FB"/>
    <w:rsid w:val="00CB44BA"/>
    <w:rsid w:val="00CB4978"/>
    <w:rsid w:val="00CB5C17"/>
    <w:rsid w:val="00CB6768"/>
    <w:rsid w:val="00CB704D"/>
    <w:rsid w:val="00CC0167"/>
    <w:rsid w:val="00CC33A1"/>
    <w:rsid w:val="00CC69F0"/>
    <w:rsid w:val="00CE0454"/>
    <w:rsid w:val="00CE786F"/>
    <w:rsid w:val="00D0224D"/>
    <w:rsid w:val="00D02FCC"/>
    <w:rsid w:val="00D0402C"/>
    <w:rsid w:val="00D10B47"/>
    <w:rsid w:val="00D15401"/>
    <w:rsid w:val="00D16E7C"/>
    <w:rsid w:val="00D21363"/>
    <w:rsid w:val="00D25765"/>
    <w:rsid w:val="00D25A90"/>
    <w:rsid w:val="00D27524"/>
    <w:rsid w:val="00D33115"/>
    <w:rsid w:val="00D35A9A"/>
    <w:rsid w:val="00D3627F"/>
    <w:rsid w:val="00D4150C"/>
    <w:rsid w:val="00D44AEE"/>
    <w:rsid w:val="00D46218"/>
    <w:rsid w:val="00D52B0F"/>
    <w:rsid w:val="00D54563"/>
    <w:rsid w:val="00D5483C"/>
    <w:rsid w:val="00D54BEA"/>
    <w:rsid w:val="00D565E3"/>
    <w:rsid w:val="00D57F5F"/>
    <w:rsid w:val="00D71129"/>
    <w:rsid w:val="00D724A7"/>
    <w:rsid w:val="00D74CDC"/>
    <w:rsid w:val="00D74CDF"/>
    <w:rsid w:val="00D80DF0"/>
    <w:rsid w:val="00D86B4F"/>
    <w:rsid w:val="00D877AD"/>
    <w:rsid w:val="00DA1582"/>
    <w:rsid w:val="00DA2EE9"/>
    <w:rsid w:val="00DA4515"/>
    <w:rsid w:val="00DA68CF"/>
    <w:rsid w:val="00DB5075"/>
    <w:rsid w:val="00DB5208"/>
    <w:rsid w:val="00DB6158"/>
    <w:rsid w:val="00DB7ABA"/>
    <w:rsid w:val="00DC30E4"/>
    <w:rsid w:val="00DD5094"/>
    <w:rsid w:val="00DF01FA"/>
    <w:rsid w:val="00DF4A26"/>
    <w:rsid w:val="00E009AD"/>
    <w:rsid w:val="00E06C19"/>
    <w:rsid w:val="00E11FB1"/>
    <w:rsid w:val="00E21679"/>
    <w:rsid w:val="00E24114"/>
    <w:rsid w:val="00E34D8F"/>
    <w:rsid w:val="00E41FD9"/>
    <w:rsid w:val="00E50CC1"/>
    <w:rsid w:val="00E56F54"/>
    <w:rsid w:val="00E6340C"/>
    <w:rsid w:val="00E652A1"/>
    <w:rsid w:val="00E703F8"/>
    <w:rsid w:val="00E73406"/>
    <w:rsid w:val="00E91BE3"/>
    <w:rsid w:val="00EB3674"/>
    <w:rsid w:val="00EB4BE0"/>
    <w:rsid w:val="00EC1294"/>
    <w:rsid w:val="00EC3957"/>
    <w:rsid w:val="00EC584C"/>
    <w:rsid w:val="00EC7EA8"/>
    <w:rsid w:val="00ED2C93"/>
    <w:rsid w:val="00EE0F11"/>
    <w:rsid w:val="00EE1F92"/>
    <w:rsid w:val="00EF3013"/>
    <w:rsid w:val="00F01558"/>
    <w:rsid w:val="00F04935"/>
    <w:rsid w:val="00F05775"/>
    <w:rsid w:val="00F05866"/>
    <w:rsid w:val="00F20318"/>
    <w:rsid w:val="00F23141"/>
    <w:rsid w:val="00F3126E"/>
    <w:rsid w:val="00F33556"/>
    <w:rsid w:val="00F3771C"/>
    <w:rsid w:val="00F40932"/>
    <w:rsid w:val="00F409FB"/>
    <w:rsid w:val="00F40CA8"/>
    <w:rsid w:val="00F424D2"/>
    <w:rsid w:val="00F472BA"/>
    <w:rsid w:val="00F4733B"/>
    <w:rsid w:val="00F47C67"/>
    <w:rsid w:val="00F51BAE"/>
    <w:rsid w:val="00F7295B"/>
    <w:rsid w:val="00F7367C"/>
    <w:rsid w:val="00FB3012"/>
    <w:rsid w:val="00FB729E"/>
    <w:rsid w:val="00FC5FC1"/>
    <w:rsid w:val="00FD344A"/>
    <w:rsid w:val="00FD39B6"/>
    <w:rsid w:val="00FD4CB6"/>
    <w:rsid w:val="00FE0EA9"/>
    <w:rsid w:val="00FE5195"/>
    <w:rsid w:val="00FE5663"/>
    <w:rsid w:val="00FF4F5F"/>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38BF5"/>
  <w15:chartTrackingRefBased/>
  <w15:docId w15:val="{EDC12B3A-A3FC-4B51-AEA3-2B791A52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D4"/>
    <w:rPr>
      <w:rFonts w:ascii="Arial" w:hAnsi="Arial"/>
      <w:sz w:val="22"/>
      <w:lang w:eastAsia="en-US"/>
    </w:rPr>
  </w:style>
  <w:style w:type="paragraph" w:styleId="Heading1">
    <w:name w:val="heading 1"/>
    <w:basedOn w:val="Normal"/>
    <w:next w:val="Normal"/>
    <w:link w:val="Heading1Char"/>
    <w:qFormat/>
    <w:rsid w:val="00825775"/>
    <w:pPr>
      <w:keepNext/>
      <w:spacing w:after="240"/>
      <w:jc w:val="center"/>
      <w:outlineLvl w:val="0"/>
    </w:pPr>
    <w:rPr>
      <w:b/>
      <w:caps/>
      <w:sz w:val="32"/>
    </w:rPr>
  </w:style>
  <w:style w:type="paragraph" w:styleId="Heading2">
    <w:name w:val="heading 2"/>
    <w:basedOn w:val="Normal"/>
    <w:next w:val="Normal"/>
    <w:link w:val="Heading2Char"/>
    <w:qFormat/>
    <w:rsid w:val="00825775"/>
    <w:pPr>
      <w:spacing w:before="120" w:after="120"/>
      <w:outlineLvl w:val="1"/>
    </w:pPr>
    <w:rPr>
      <w:b/>
      <w:caps/>
    </w:rPr>
  </w:style>
  <w:style w:type="paragraph" w:styleId="Heading3">
    <w:name w:val="heading 3"/>
    <w:basedOn w:val="Normal"/>
    <w:next w:val="Normal"/>
    <w:qFormat/>
    <w:rsid w:val="00825775"/>
    <w:pPr>
      <w:keepNext/>
      <w:spacing w:before="120" w:after="120"/>
      <w:outlineLvl w:val="2"/>
    </w:pPr>
    <w:rPr>
      <w:spacing w:val="-5"/>
      <w:u w:val="single"/>
    </w:rPr>
  </w:style>
  <w:style w:type="paragraph" w:styleId="Heading4">
    <w:name w:val="heading 4"/>
    <w:basedOn w:val="Normal"/>
    <w:next w:val="Normal"/>
    <w:qFormat/>
    <w:rsid w:val="00825775"/>
    <w:pPr>
      <w:keepNext/>
      <w:outlineLvl w:val="3"/>
    </w:pPr>
    <w:rPr>
      <w:rFonts w:ascii="Times New Roman" w:hAnsi="Times New Roman"/>
      <w:b/>
      <w:bCs/>
      <w:sz w:val="28"/>
      <w:szCs w:val="24"/>
    </w:rPr>
  </w:style>
  <w:style w:type="paragraph" w:styleId="Heading5">
    <w:name w:val="heading 5"/>
    <w:basedOn w:val="Normal"/>
    <w:next w:val="Normal"/>
    <w:qFormat/>
    <w:rsid w:val="00825775"/>
    <w:pPr>
      <w:keepNext/>
      <w:outlineLvl w:val="4"/>
    </w:pPr>
    <w:rPr>
      <w:rFonts w:cs="Arial"/>
      <w:b/>
      <w:bCs/>
      <w:i/>
      <w:iCs/>
      <w:color w:val="000000"/>
      <w:sz w:val="24"/>
    </w:rPr>
  </w:style>
  <w:style w:type="paragraph" w:styleId="Heading6">
    <w:name w:val="heading 6"/>
    <w:basedOn w:val="Normal"/>
    <w:next w:val="Normal"/>
    <w:qFormat/>
    <w:rsid w:val="00825775"/>
    <w:pPr>
      <w:keepNext/>
      <w:outlineLvl w:val="5"/>
    </w:pPr>
    <w:rPr>
      <w:rFonts w:cs="Arial"/>
      <w:b/>
      <w:bCs/>
      <w:color w:val="000000"/>
      <w:szCs w:val="22"/>
    </w:rPr>
  </w:style>
  <w:style w:type="paragraph" w:styleId="Heading7">
    <w:name w:val="heading 7"/>
    <w:basedOn w:val="Normal"/>
    <w:next w:val="Normal"/>
    <w:qFormat/>
    <w:rsid w:val="00825775"/>
    <w:pPr>
      <w:keepNext/>
      <w:ind w:left="360"/>
      <w:outlineLvl w:val="6"/>
    </w:pPr>
    <w:rPr>
      <w:rFonts w:ascii="Times New Roman" w:hAnsi="Times New Roman"/>
      <w:b/>
      <w:bCs/>
      <w:i/>
      <w:iCs/>
      <w:sz w:val="24"/>
      <w:szCs w:val="12"/>
    </w:rPr>
  </w:style>
  <w:style w:type="paragraph" w:styleId="Heading8">
    <w:name w:val="heading 8"/>
    <w:basedOn w:val="Normal"/>
    <w:next w:val="Normal"/>
    <w:qFormat/>
    <w:rsid w:val="00825775"/>
    <w:pPr>
      <w:keepNext/>
      <w:ind w:left="360"/>
      <w:outlineLvl w:val="7"/>
    </w:pPr>
    <w:rPr>
      <w:b/>
      <w:bCs/>
      <w:i/>
      <w:iCs/>
    </w:rPr>
  </w:style>
  <w:style w:type="paragraph" w:styleId="Heading9">
    <w:name w:val="heading 9"/>
    <w:basedOn w:val="Normal"/>
    <w:next w:val="Normal"/>
    <w:link w:val="Heading9Char"/>
    <w:qFormat/>
    <w:rsid w:val="00825775"/>
    <w:pPr>
      <w:keepNext/>
      <w:tabs>
        <w:tab w:val="right" w:pos="9072"/>
      </w:tabs>
      <w:ind w:left="-567"/>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25775"/>
    <w:pPr>
      <w:spacing w:after="240"/>
    </w:pPr>
  </w:style>
  <w:style w:type="paragraph" w:styleId="BodyText2">
    <w:name w:val="Body Text 2"/>
    <w:basedOn w:val="Normal"/>
    <w:semiHidden/>
    <w:rsid w:val="00825775"/>
    <w:pPr>
      <w:spacing w:after="240"/>
      <w:ind w:left="720"/>
    </w:pPr>
  </w:style>
  <w:style w:type="paragraph" w:styleId="BodyText3">
    <w:name w:val="Body Text 3"/>
    <w:basedOn w:val="Normal"/>
    <w:semiHidden/>
    <w:rsid w:val="00825775"/>
    <w:pPr>
      <w:spacing w:after="240"/>
      <w:ind w:left="1418"/>
    </w:pPr>
  </w:style>
  <w:style w:type="paragraph" w:styleId="Footer">
    <w:name w:val="footer"/>
    <w:basedOn w:val="Normal"/>
    <w:semiHidden/>
    <w:rsid w:val="00825775"/>
    <w:pPr>
      <w:tabs>
        <w:tab w:val="center" w:pos="4153"/>
        <w:tab w:val="right" w:pos="8306"/>
      </w:tabs>
    </w:pPr>
  </w:style>
  <w:style w:type="paragraph" w:styleId="Header">
    <w:name w:val="header"/>
    <w:basedOn w:val="Normal"/>
    <w:link w:val="HeaderChar"/>
    <w:rsid w:val="00825775"/>
    <w:pPr>
      <w:tabs>
        <w:tab w:val="center" w:pos="4153"/>
        <w:tab w:val="right" w:pos="8306"/>
      </w:tabs>
    </w:pPr>
  </w:style>
  <w:style w:type="paragraph" w:styleId="ListBullet">
    <w:name w:val="List Bullet"/>
    <w:basedOn w:val="Normal"/>
    <w:semiHidden/>
    <w:rsid w:val="00825775"/>
    <w:pPr>
      <w:numPr>
        <w:numId w:val="1"/>
      </w:numPr>
      <w:tabs>
        <w:tab w:val="clear" w:pos="360"/>
        <w:tab w:val="num" w:pos="720"/>
      </w:tabs>
      <w:spacing w:after="240"/>
      <w:ind w:left="720" w:hanging="720"/>
    </w:pPr>
  </w:style>
  <w:style w:type="paragraph" w:styleId="ListNumber">
    <w:name w:val="List Number"/>
    <w:basedOn w:val="Normal"/>
    <w:semiHidden/>
    <w:rsid w:val="00825775"/>
    <w:pPr>
      <w:keepNext/>
      <w:numPr>
        <w:numId w:val="2"/>
      </w:numPr>
      <w:tabs>
        <w:tab w:val="clear" w:pos="360"/>
        <w:tab w:val="num" w:pos="720"/>
      </w:tabs>
      <w:spacing w:after="240"/>
      <w:ind w:left="720" w:hanging="720"/>
    </w:pPr>
  </w:style>
  <w:style w:type="paragraph" w:customStyle="1" w:styleId="ListNumberAlpha">
    <w:name w:val="List Number Alpha"/>
    <w:basedOn w:val="Normal"/>
    <w:rsid w:val="00825775"/>
    <w:pPr>
      <w:numPr>
        <w:numId w:val="3"/>
      </w:numPr>
      <w:spacing w:after="240"/>
    </w:pPr>
  </w:style>
  <w:style w:type="paragraph" w:customStyle="1" w:styleId="ListNumberRN">
    <w:name w:val="List Number RN"/>
    <w:basedOn w:val="Normal"/>
    <w:rsid w:val="00825775"/>
    <w:pPr>
      <w:numPr>
        <w:numId w:val="4"/>
      </w:numPr>
      <w:spacing w:after="240"/>
    </w:pPr>
  </w:style>
  <w:style w:type="paragraph" w:customStyle="1" w:styleId="No1">
    <w:name w:val="No.1"/>
    <w:basedOn w:val="Normal"/>
    <w:next w:val="Normal"/>
    <w:rsid w:val="00825775"/>
    <w:pPr>
      <w:keepNext/>
      <w:numPr>
        <w:numId w:val="5"/>
      </w:numPr>
      <w:spacing w:after="240"/>
      <w:outlineLvl w:val="0"/>
    </w:pPr>
    <w:rPr>
      <w:b/>
      <w:u w:val="single"/>
    </w:rPr>
  </w:style>
  <w:style w:type="paragraph" w:customStyle="1" w:styleId="No2">
    <w:name w:val="No.2"/>
    <w:basedOn w:val="Normal"/>
    <w:rsid w:val="00825775"/>
    <w:pPr>
      <w:keepLines/>
      <w:numPr>
        <w:ilvl w:val="1"/>
        <w:numId w:val="6"/>
      </w:numPr>
      <w:spacing w:after="240"/>
      <w:outlineLvl w:val="1"/>
    </w:pPr>
  </w:style>
  <w:style w:type="paragraph" w:customStyle="1" w:styleId="No3">
    <w:name w:val="No.3"/>
    <w:basedOn w:val="Normal"/>
    <w:next w:val="Normal"/>
    <w:rsid w:val="00825775"/>
    <w:pPr>
      <w:keepLines/>
      <w:numPr>
        <w:ilvl w:val="2"/>
        <w:numId w:val="7"/>
      </w:numPr>
      <w:spacing w:after="240"/>
      <w:outlineLvl w:val="2"/>
    </w:pPr>
  </w:style>
  <w:style w:type="paragraph" w:customStyle="1" w:styleId="No4">
    <w:name w:val="No.4"/>
    <w:basedOn w:val="Normal"/>
    <w:rsid w:val="00825775"/>
    <w:pPr>
      <w:numPr>
        <w:ilvl w:val="3"/>
        <w:numId w:val="8"/>
      </w:numPr>
      <w:spacing w:after="240"/>
      <w:outlineLvl w:val="3"/>
    </w:pPr>
  </w:style>
  <w:style w:type="paragraph" w:styleId="ListParagraph">
    <w:name w:val="List Paragraph"/>
    <w:basedOn w:val="Normal"/>
    <w:uiPriority w:val="34"/>
    <w:qFormat/>
    <w:rsid w:val="00AA60FB"/>
    <w:pPr>
      <w:ind w:left="720"/>
    </w:pPr>
  </w:style>
  <w:style w:type="paragraph" w:customStyle="1" w:styleId="BodyTextBox">
    <w:name w:val="Body Text Box"/>
    <w:basedOn w:val="Normal"/>
    <w:rsid w:val="00825775"/>
    <w:pPr>
      <w:spacing w:before="120" w:after="120"/>
    </w:pPr>
  </w:style>
  <w:style w:type="paragraph" w:styleId="BalloonText">
    <w:name w:val="Balloon Text"/>
    <w:basedOn w:val="Normal"/>
    <w:link w:val="BalloonTextChar"/>
    <w:uiPriority w:val="99"/>
    <w:semiHidden/>
    <w:unhideWhenUsed/>
    <w:rsid w:val="00081435"/>
    <w:rPr>
      <w:rFonts w:ascii="Tahoma" w:hAnsi="Tahoma" w:cs="Tahoma"/>
      <w:sz w:val="16"/>
      <w:szCs w:val="16"/>
    </w:rPr>
  </w:style>
  <w:style w:type="character" w:customStyle="1" w:styleId="BalloonTextChar">
    <w:name w:val="Balloon Text Char"/>
    <w:link w:val="BalloonText"/>
    <w:uiPriority w:val="99"/>
    <w:semiHidden/>
    <w:rsid w:val="00081435"/>
    <w:rPr>
      <w:rFonts w:ascii="Tahoma" w:hAnsi="Tahoma" w:cs="Tahoma"/>
      <w:sz w:val="16"/>
      <w:szCs w:val="16"/>
      <w:lang w:eastAsia="en-US"/>
    </w:rPr>
  </w:style>
  <w:style w:type="character" w:customStyle="1" w:styleId="HeaderChar">
    <w:name w:val="Header Char"/>
    <w:link w:val="Header"/>
    <w:rsid w:val="00C824B6"/>
    <w:rPr>
      <w:rFonts w:ascii="Arial" w:hAnsi="Arial"/>
      <w:sz w:val="22"/>
      <w:lang w:eastAsia="en-US"/>
    </w:rPr>
  </w:style>
  <w:style w:type="character" w:styleId="Hyperlink">
    <w:name w:val="Hyperlink"/>
    <w:uiPriority w:val="99"/>
    <w:unhideWhenUsed/>
    <w:rsid w:val="009A5159"/>
    <w:rPr>
      <w:color w:val="0000FF"/>
      <w:u w:val="single"/>
    </w:rPr>
  </w:style>
  <w:style w:type="paragraph" w:styleId="BodyTextIndent">
    <w:name w:val="Body Text Indent"/>
    <w:basedOn w:val="Normal"/>
    <w:link w:val="BodyTextIndentChar"/>
    <w:uiPriority w:val="99"/>
    <w:semiHidden/>
    <w:unhideWhenUsed/>
    <w:rsid w:val="00221358"/>
    <w:pPr>
      <w:spacing w:after="120"/>
      <w:ind w:left="283"/>
    </w:pPr>
  </w:style>
  <w:style w:type="character" w:customStyle="1" w:styleId="BodyTextIndentChar">
    <w:name w:val="Body Text Indent Char"/>
    <w:link w:val="BodyTextIndent"/>
    <w:uiPriority w:val="99"/>
    <w:semiHidden/>
    <w:rsid w:val="00221358"/>
    <w:rPr>
      <w:rFonts w:ascii="Arial" w:hAnsi="Arial"/>
      <w:sz w:val="22"/>
      <w:lang w:eastAsia="en-US"/>
    </w:rPr>
  </w:style>
  <w:style w:type="paragraph" w:styleId="BodyTextIndent2">
    <w:name w:val="Body Text Indent 2"/>
    <w:basedOn w:val="Normal"/>
    <w:link w:val="BodyTextIndent2Char"/>
    <w:uiPriority w:val="99"/>
    <w:semiHidden/>
    <w:unhideWhenUsed/>
    <w:rsid w:val="00221358"/>
    <w:pPr>
      <w:spacing w:after="120" w:line="480" w:lineRule="auto"/>
      <w:ind w:left="283"/>
    </w:pPr>
  </w:style>
  <w:style w:type="character" w:customStyle="1" w:styleId="BodyTextIndent2Char">
    <w:name w:val="Body Text Indent 2 Char"/>
    <w:link w:val="BodyTextIndent2"/>
    <w:uiPriority w:val="99"/>
    <w:semiHidden/>
    <w:rsid w:val="00221358"/>
    <w:rPr>
      <w:rFonts w:ascii="Arial" w:hAnsi="Arial"/>
      <w:sz w:val="22"/>
      <w:lang w:eastAsia="en-US"/>
    </w:rPr>
  </w:style>
  <w:style w:type="paragraph" w:customStyle="1" w:styleId="BodySingle">
    <w:name w:val="Body Single"/>
    <w:basedOn w:val="Normal"/>
    <w:rsid w:val="00221358"/>
    <w:rPr>
      <w:rFonts w:ascii="Times New Roman" w:hAnsi="Times New Roman"/>
      <w:sz w:val="24"/>
    </w:rPr>
  </w:style>
  <w:style w:type="paragraph" w:customStyle="1" w:styleId="FirstLineIndent">
    <w:name w:val="First Line Indent"/>
    <w:basedOn w:val="Normal"/>
    <w:rsid w:val="00221358"/>
    <w:pPr>
      <w:ind w:firstLine="720"/>
    </w:pPr>
    <w:rPr>
      <w:rFonts w:ascii="Times New Roman" w:hAnsi="Times New Roman"/>
      <w:sz w:val="24"/>
    </w:rPr>
  </w:style>
  <w:style w:type="paragraph" w:customStyle="1" w:styleId="minutes1">
    <w:name w:val="minutes1"/>
    <w:basedOn w:val="Normal"/>
    <w:rsid w:val="00221358"/>
    <w:pPr>
      <w:spacing w:after="240"/>
      <w:ind w:left="284" w:right="284"/>
    </w:pPr>
    <w:rPr>
      <w:rFonts w:ascii="Times New Roman" w:hAnsi="Times New Roman"/>
    </w:rPr>
  </w:style>
  <w:style w:type="paragraph" w:styleId="TOC1">
    <w:name w:val="toc 1"/>
    <w:basedOn w:val="Normal"/>
    <w:next w:val="Normal"/>
    <w:autoRedefine/>
    <w:uiPriority w:val="39"/>
    <w:rsid w:val="001A1022"/>
    <w:pPr>
      <w:tabs>
        <w:tab w:val="right" w:leader="dot" w:pos="9063"/>
      </w:tabs>
    </w:pPr>
    <w:rPr>
      <w:rFonts w:cs="Arial"/>
      <w:noProof/>
      <w:sz w:val="24"/>
      <w:szCs w:val="24"/>
    </w:rPr>
  </w:style>
  <w:style w:type="paragraph" w:styleId="TOC2">
    <w:name w:val="toc 2"/>
    <w:basedOn w:val="Normal"/>
    <w:next w:val="Normal"/>
    <w:autoRedefine/>
    <w:uiPriority w:val="39"/>
    <w:rsid w:val="0092223B"/>
    <w:pPr>
      <w:tabs>
        <w:tab w:val="left" w:pos="660"/>
        <w:tab w:val="right" w:leader="dot" w:pos="9072"/>
      </w:tabs>
    </w:pPr>
    <w:rPr>
      <w:rFonts w:cs="Arial"/>
      <w:bCs/>
      <w:noProof/>
      <w:sz w:val="24"/>
      <w:szCs w:val="24"/>
    </w:rPr>
  </w:style>
  <w:style w:type="paragraph" w:styleId="TOCHeading">
    <w:name w:val="TOC Heading"/>
    <w:basedOn w:val="Heading1"/>
    <w:next w:val="Normal"/>
    <w:uiPriority w:val="39"/>
    <w:unhideWhenUsed/>
    <w:qFormat/>
    <w:rsid w:val="00221358"/>
    <w:pPr>
      <w:keepLines/>
      <w:spacing w:before="480" w:after="0" w:line="276" w:lineRule="auto"/>
      <w:jc w:val="left"/>
      <w:outlineLvl w:val="9"/>
    </w:pPr>
    <w:rPr>
      <w:rFonts w:ascii="Cambria" w:eastAsia="MS Gothic" w:hAnsi="Cambria"/>
      <w:bCs/>
      <w:caps w:val="0"/>
      <w:color w:val="365F91"/>
      <w:sz w:val="28"/>
      <w:szCs w:val="28"/>
      <w:lang w:val="en-US" w:eastAsia="ja-JP"/>
    </w:rPr>
  </w:style>
  <w:style w:type="paragraph" w:styleId="TOC3">
    <w:name w:val="toc 3"/>
    <w:basedOn w:val="Normal"/>
    <w:next w:val="Normal"/>
    <w:autoRedefine/>
    <w:uiPriority w:val="39"/>
    <w:unhideWhenUsed/>
    <w:rsid w:val="00221358"/>
    <w:pPr>
      <w:ind w:left="440"/>
    </w:pPr>
  </w:style>
  <w:style w:type="paragraph" w:styleId="Subtitle">
    <w:name w:val="Subtitle"/>
    <w:basedOn w:val="Normal"/>
    <w:link w:val="SubtitleChar"/>
    <w:qFormat/>
    <w:rsid w:val="003C6D63"/>
    <w:pPr>
      <w:jc w:val="center"/>
    </w:pPr>
    <w:rPr>
      <w:rFonts w:ascii="Times New Roman" w:hAnsi="Times New Roman"/>
      <w:b/>
      <w:bCs/>
      <w:sz w:val="32"/>
      <w:szCs w:val="24"/>
    </w:rPr>
  </w:style>
  <w:style w:type="character" w:customStyle="1" w:styleId="SubtitleChar">
    <w:name w:val="Subtitle Char"/>
    <w:link w:val="Subtitle"/>
    <w:rsid w:val="003C6D63"/>
    <w:rPr>
      <w:b/>
      <w:bCs/>
      <w:sz w:val="32"/>
      <w:szCs w:val="24"/>
      <w:lang w:eastAsia="en-US"/>
    </w:rPr>
  </w:style>
  <w:style w:type="paragraph" w:styleId="Title">
    <w:name w:val="Title"/>
    <w:basedOn w:val="Normal"/>
    <w:link w:val="TitleChar"/>
    <w:qFormat/>
    <w:rsid w:val="00543227"/>
    <w:pPr>
      <w:jc w:val="center"/>
    </w:pPr>
    <w:rPr>
      <w:rFonts w:cs="Arial"/>
      <w:b/>
      <w:bCs/>
      <w:sz w:val="24"/>
      <w:szCs w:val="24"/>
    </w:rPr>
  </w:style>
  <w:style w:type="character" w:customStyle="1" w:styleId="TitleChar">
    <w:name w:val="Title Char"/>
    <w:link w:val="Title"/>
    <w:rsid w:val="00543227"/>
    <w:rPr>
      <w:rFonts w:ascii="Arial" w:hAnsi="Arial" w:cs="Arial"/>
      <w:b/>
      <w:bCs/>
      <w:sz w:val="24"/>
      <w:szCs w:val="24"/>
      <w:lang w:eastAsia="en-US"/>
    </w:rPr>
  </w:style>
  <w:style w:type="paragraph" w:styleId="NoSpacing">
    <w:name w:val="No Spacing"/>
    <w:uiPriority w:val="1"/>
    <w:qFormat/>
    <w:rsid w:val="006D4D87"/>
    <w:rPr>
      <w:rFonts w:ascii="Arial" w:hAnsi="Arial"/>
      <w:sz w:val="22"/>
      <w:lang w:eastAsia="en-US"/>
    </w:rPr>
  </w:style>
  <w:style w:type="paragraph" w:customStyle="1" w:styleId="Default">
    <w:name w:val="Default"/>
    <w:rsid w:val="006F02E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9062D"/>
    <w:rPr>
      <w:color w:val="800080"/>
      <w:u w:val="single"/>
    </w:rPr>
  </w:style>
  <w:style w:type="character" w:customStyle="1" w:styleId="Heading9Char">
    <w:name w:val="Heading 9 Char"/>
    <w:link w:val="Heading9"/>
    <w:rsid w:val="00242927"/>
    <w:rPr>
      <w:rFonts w:ascii="Arial" w:hAnsi="Arial"/>
      <w:b/>
      <w:bCs/>
      <w:sz w:val="22"/>
      <w:u w:val="single"/>
      <w:lang w:eastAsia="en-US"/>
    </w:rPr>
  </w:style>
  <w:style w:type="paragraph" w:styleId="NormalWeb">
    <w:name w:val="Normal (Web)"/>
    <w:basedOn w:val="Normal"/>
    <w:uiPriority w:val="99"/>
    <w:unhideWhenUsed/>
    <w:rsid w:val="00AA5C44"/>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rsid w:val="00AA5C44"/>
  </w:style>
  <w:style w:type="character" w:styleId="Strong">
    <w:name w:val="Strong"/>
    <w:uiPriority w:val="22"/>
    <w:qFormat/>
    <w:rsid w:val="004A2C82"/>
    <w:rPr>
      <w:b/>
      <w:bCs/>
    </w:rPr>
  </w:style>
  <w:style w:type="character" w:styleId="UnresolvedMention">
    <w:name w:val="Unresolved Mention"/>
    <w:uiPriority w:val="99"/>
    <w:semiHidden/>
    <w:unhideWhenUsed/>
    <w:rsid w:val="00E56F54"/>
    <w:rPr>
      <w:color w:val="605E5C"/>
      <w:shd w:val="clear" w:color="auto" w:fill="E1DFDD"/>
    </w:rPr>
  </w:style>
  <w:style w:type="table" w:styleId="TableGrid">
    <w:name w:val="Table Grid"/>
    <w:basedOn w:val="TableNormal"/>
    <w:uiPriority w:val="39"/>
    <w:rsid w:val="005B7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FC5FC1"/>
    <w:rPr>
      <w:rFonts w:ascii="Arial" w:hAnsi="Arial"/>
      <w:sz w:val="22"/>
      <w:lang w:eastAsia="en-US"/>
    </w:rPr>
  </w:style>
  <w:style w:type="character" w:customStyle="1" w:styleId="Heading1Char">
    <w:name w:val="Heading 1 Char"/>
    <w:basedOn w:val="DefaultParagraphFont"/>
    <w:link w:val="Heading1"/>
    <w:rsid w:val="00B82F5C"/>
    <w:rPr>
      <w:rFonts w:ascii="Arial" w:hAnsi="Arial"/>
      <w:b/>
      <w:caps/>
      <w:sz w:val="32"/>
      <w:lang w:eastAsia="en-US"/>
    </w:rPr>
  </w:style>
  <w:style w:type="character" w:customStyle="1" w:styleId="Heading2Char">
    <w:name w:val="Heading 2 Char"/>
    <w:basedOn w:val="DefaultParagraphFont"/>
    <w:link w:val="Heading2"/>
    <w:rsid w:val="008F6A07"/>
    <w:rPr>
      <w:rFonts w:ascii="Arial" w:hAnsi="Arial"/>
      <w:b/>
      <w:cap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831831">
      <w:bodyDiv w:val="1"/>
      <w:marLeft w:val="0"/>
      <w:marRight w:val="0"/>
      <w:marTop w:val="0"/>
      <w:marBottom w:val="0"/>
      <w:divBdr>
        <w:top w:val="none" w:sz="0" w:space="0" w:color="auto"/>
        <w:left w:val="none" w:sz="0" w:space="0" w:color="auto"/>
        <w:bottom w:val="none" w:sz="0" w:space="0" w:color="auto"/>
        <w:right w:val="none" w:sz="0" w:space="0" w:color="auto"/>
      </w:divBdr>
    </w:div>
    <w:div w:id="1403020241">
      <w:bodyDiv w:val="1"/>
      <w:marLeft w:val="0"/>
      <w:marRight w:val="0"/>
      <w:marTop w:val="0"/>
      <w:marBottom w:val="0"/>
      <w:divBdr>
        <w:top w:val="none" w:sz="0" w:space="0" w:color="auto"/>
        <w:left w:val="none" w:sz="0" w:space="0" w:color="auto"/>
        <w:bottom w:val="none" w:sz="0" w:space="0" w:color="auto"/>
        <w:right w:val="none" w:sz="0" w:space="0" w:color="auto"/>
      </w:divBdr>
    </w:div>
    <w:div w:id="1441874732">
      <w:bodyDiv w:val="1"/>
      <w:marLeft w:val="0"/>
      <w:marRight w:val="0"/>
      <w:marTop w:val="0"/>
      <w:marBottom w:val="0"/>
      <w:divBdr>
        <w:top w:val="none" w:sz="0" w:space="0" w:color="auto"/>
        <w:left w:val="none" w:sz="0" w:space="0" w:color="auto"/>
        <w:bottom w:val="none" w:sz="0" w:space="0" w:color="auto"/>
        <w:right w:val="none" w:sz="0" w:space="0" w:color="auto"/>
      </w:divBdr>
    </w:div>
    <w:div w:id="1870533319">
      <w:bodyDiv w:val="1"/>
      <w:marLeft w:val="0"/>
      <w:marRight w:val="0"/>
      <w:marTop w:val="0"/>
      <w:marBottom w:val="0"/>
      <w:divBdr>
        <w:top w:val="none" w:sz="0" w:space="0" w:color="auto"/>
        <w:left w:val="none" w:sz="0" w:space="0" w:color="auto"/>
        <w:bottom w:val="none" w:sz="0" w:space="0" w:color="auto"/>
        <w:right w:val="none" w:sz="0" w:space="0" w:color="auto"/>
      </w:divBdr>
      <w:divsChild>
        <w:div w:id="352070438">
          <w:marLeft w:val="0"/>
          <w:marRight w:val="0"/>
          <w:marTop w:val="0"/>
          <w:marBottom w:val="0"/>
          <w:divBdr>
            <w:top w:val="none" w:sz="0" w:space="0" w:color="auto"/>
            <w:left w:val="none" w:sz="0" w:space="0" w:color="auto"/>
            <w:bottom w:val="none" w:sz="0" w:space="0" w:color="auto"/>
            <w:right w:val="none" w:sz="0" w:space="0" w:color="auto"/>
          </w:divBdr>
        </w:div>
      </w:divsChild>
    </w:div>
    <w:div w:id="2097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tel:00448088004005" TargetMode="External"/><Relationship Id="rId18" Type="http://schemas.openxmlformats.org/officeDocument/2006/relationships/hyperlink" Target="https://suffolksp.org.uk/safeguarding-topics/prevent-and-vulnerable-to-radicalisation/" TargetMode="External"/><Relationship Id="rId26" Type="http://schemas.openxmlformats.org/officeDocument/2006/relationships/hyperlink" Target="https://suffolksp.org.uk/assets/Safeguarding-Topics/Self-Neglect-Hoarding/2019-11-01-Self-Neglect-Hoarding-Multi-Agency-Policy-Practice-Guidance.pdf" TargetMode="External"/><Relationship Id="rId3" Type="http://schemas.openxmlformats.org/officeDocument/2006/relationships/customXml" Target="../customXml/item3.xml"/><Relationship Id="rId21" Type="http://schemas.openxmlformats.org/officeDocument/2006/relationships/hyperlink" Target="https://www.google.com/search?q=Child+Criminal+Exploitation+%28CCE%29&amp;rlz=1C1CHBF_enGB1048GB1048&amp;oq=categories+of+contextualised+safegurding+issues+children&amp;gs_lcrp=EgZjaHJvbWUyBggAEEUYOdIBCjI0ODU4ajBqMTWoAgiwAgHxBfhQRPBHcf0g&amp;sourceid=chrome&amp;ie=UTF-8&amp;ved=2ahUKEwj61_DCl5CSAxUnZ0EAHSgbOhgQgK4QegQIBBAD" TargetMode="External"/><Relationship Id="rId7" Type="http://schemas.openxmlformats.org/officeDocument/2006/relationships/styles" Target="styles.xml"/><Relationship Id="rId12" Type="http://schemas.openxmlformats.org/officeDocument/2006/relationships/hyperlink" Target="https://suffolksp.org.uk/concerned/" TargetMode="External"/><Relationship Id="rId17" Type="http://schemas.openxmlformats.org/officeDocument/2006/relationships/hyperlink" Target="https://suffolksp.org.uk/concerned/" TargetMode="External"/><Relationship Id="rId25" Type="http://schemas.openxmlformats.org/officeDocument/2006/relationships/hyperlink" Target="https://suffolksp.org.uk/assets/Safeguarding-Topics/Self-Neglect-Hoarding/2019-05-16-Self-Neglect-and-Hoarding-Referral-Form.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tic1.squarespace.com/static/62ea37b2f412d231ae2c2f35/t/6582c786562a8941e577abc0/1703069576936/Suffolk+Threshold+of+Need+Guidance+2022.pdf" TargetMode="External"/><Relationship Id="rId20" Type="http://schemas.openxmlformats.org/officeDocument/2006/relationships/hyperlink" Target="https://www.google.com/search?q=Child+Sexual+Exploitation+%28CSE%29&amp;rlz=1C1CHBF_enGB1048GB1048&amp;oq=categories+of+contextualised+safegurding+issues+children&amp;gs_lcrp=EgZjaHJvbWUyBggAEEUYOdIBCjI0ODU4ajBqMTWoAgiwAgHxBfhQRPBHcf0g&amp;sourceid=chrome&amp;ie=UTF-8&amp;ved=2ahUKEwj61_DCl5CSAxUnZ0EAHSgbOhgQgK4QegQIBBAB"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ogle.com/search?q=Trafficking+%26+Modern+Slavery&amp;rlz=1C1CHBF_enGB1048GB1048&amp;oq=categories+of+contextualised+safegurding+issues+children&amp;gs_lcrp=EgZjaHJvbWUyBggAEEUYOdIBCjI0ODU4ajBqMTWoAgiwAgHxBfhQRPBHcf0g&amp;sourceid=chrome&amp;ie=UTF-8&amp;ved=2ahUKEwj61_DCl5CSAxUnZ0EAHSgbOhgQgK4QegQIBBA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uffolksp.org.uk/working-with-children-and-adults/adults/safeguarding-adults-framework/" TargetMode="External"/><Relationship Id="rId23" Type="http://schemas.openxmlformats.org/officeDocument/2006/relationships/hyperlink" Target="https://www.google.com/search?q=Peer-on-Peer+Abuse&amp;rlz=1C1CHBF_enGB1048GB1048&amp;oq=categories+of+contextualised+safegurding+issues+children&amp;gs_lcrp=EgZjaHJvbWUyBggAEEUYOdIBCjI0ODU4ajBqMTWoAgiwAgHxBfhQRPBHcf0g&amp;sourceid=chrome&amp;ie=UTF-8&amp;ved=2ahUKEwj61_DCl5CSAxUnZ0EAHSgbOhgQgK4QegQIBBAG" TargetMode="External"/><Relationship Id="rId28" Type="http://schemas.openxmlformats.org/officeDocument/2006/relationships/hyperlink" Target="https://suffolksp.org.uk/assets/Safeguarding-Topics/Self-Neglect-Hoarding/self-neglect-pathway-3.pdf" TargetMode="External"/><Relationship Id="rId10" Type="http://schemas.openxmlformats.org/officeDocument/2006/relationships/footnotes" Target="footnotes.xml"/><Relationship Id="rId19" Type="http://schemas.openxmlformats.org/officeDocument/2006/relationships/hyperlink" Target="https://www.legislation.gov.uk/ukpga/2021/17/contents/enacted"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ffolksp.org.uk/working-with-children-and-adults/children/local-authority-designated-officers-lado/" TargetMode="External"/><Relationship Id="rId22" Type="http://schemas.openxmlformats.org/officeDocument/2006/relationships/hyperlink" Target="https://www.google.com/search?q=County+Lines&amp;rlz=1C1CHBF_enGB1048GB1048&amp;oq=categories+of+contextualised+safegurding+issues+children&amp;gs_lcrp=EgZjaHJvbWUyBggAEEUYOdIBCjI0ODU4ajBqMTWoAgiwAgHxBfhQRPBHcf0g&amp;sourceid=chrome&amp;ie=UTF-8&amp;ved=2ahUKEwj61_DCl5CSAxUnZ0EAHSgbOhgQgK4QegQIBBAE" TargetMode="External"/><Relationship Id="rId27" Type="http://schemas.openxmlformats.org/officeDocument/2006/relationships/hyperlink" Target="https://suffolksp.org.uk/assets/Safeguarding-Topics/Self-Neglect-Hoarding/Multi-agency-SN-risk-assessment.pdf" TargetMode="External"/><Relationship Id="rId30" Type="http://schemas.openxmlformats.org/officeDocument/2006/relationships/image" Target="media/image2.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2" ma:contentTypeDescription="Create a new document." ma:contentTypeScope="" ma:versionID="cc71e06fd97dca199bd30092dcb2f71c">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8d2a17d71901aab6c31e6c1a0ba79f6"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5PDHKXJJ4543-440336421-1830714</_dlc_DocId>
    <_dlc_DocIdUrl xmlns="5126e8fc-58d9-44da-9847-a3bbf2fcd3cb">
      <Url>https://communityactionsuffolkorg.sharepoint.com/sites/Documents/_layouts/15/DocIdRedir.aspx?ID=5PDHKXJJ4543-440336421-1830714</Url>
      <Description>5PDHKXJJ4543-440336421-1830714</Description>
    </_dlc_DocIdUrl>
    <TaxCatchAll xmlns="5126e8fc-58d9-44da-9847-a3bbf2fcd3cb" xsi:nil="true"/>
    <lcf76f155ced4ddcb4097134ff3c332f xmlns="2cea9e0e-029a-4a2d-b18e-57657707a4cc">
      <Terms xmlns="http://schemas.microsoft.com/office/infopath/2007/PartnerControls"/>
    </lcf76f155ced4ddcb4097134ff3c332f>
    <_Flow_SignoffStatus xmlns="2cea9e0e-029a-4a2d-b18e-57657707a4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50EB54-644F-4566-9EFE-D72917C2F47A}">
  <ds:schemaRefs>
    <ds:schemaRef ds:uri="http://schemas.openxmlformats.org/officeDocument/2006/bibliography"/>
  </ds:schemaRefs>
</ds:datastoreItem>
</file>

<file path=customXml/itemProps2.xml><?xml version="1.0" encoding="utf-8"?>
<ds:datastoreItem xmlns:ds="http://schemas.openxmlformats.org/officeDocument/2006/customXml" ds:itemID="{9B90A27E-2597-4C15-A6E7-0B6AEB92C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17BF4-2438-430A-8359-52C0E53BE423}">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4.xml><?xml version="1.0" encoding="utf-8"?>
<ds:datastoreItem xmlns:ds="http://schemas.openxmlformats.org/officeDocument/2006/customXml" ds:itemID="{436134AA-5C6E-4535-8BCE-CE5C0AD99E18}">
  <ds:schemaRefs>
    <ds:schemaRef ds:uri="http://schemas.microsoft.com/sharepoint/v3/contenttype/forms"/>
  </ds:schemaRefs>
</ds:datastoreItem>
</file>

<file path=customXml/itemProps5.xml><?xml version="1.0" encoding="utf-8"?>
<ds:datastoreItem xmlns:ds="http://schemas.openxmlformats.org/officeDocument/2006/customXml" ds:itemID="{D4EA036B-132D-4794-84D0-CA0089FFD8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9968</Words>
  <Characters>53832</Characters>
  <Application>Microsoft Office Word</Application>
  <DocSecurity>0</DocSecurity>
  <Lines>1281</Lines>
  <Paragraphs>462</Paragraphs>
  <ScaleCrop>false</ScaleCrop>
  <HeadingPairs>
    <vt:vector size="2" baseType="variant">
      <vt:variant>
        <vt:lpstr>Title</vt:lpstr>
      </vt:variant>
      <vt:variant>
        <vt:i4>1</vt:i4>
      </vt:variant>
    </vt:vector>
  </HeadingPairs>
  <TitlesOfParts>
    <vt:vector size="1" baseType="lpstr">
      <vt:lpstr>SG children</vt:lpstr>
    </vt:vector>
  </TitlesOfParts>
  <Company>Community Action Suffolk</Company>
  <LinksUpToDate>false</LinksUpToDate>
  <CharactersWithSpaces>63338</CharactersWithSpaces>
  <SharedDoc>false</SharedDoc>
  <HLinks>
    <vt:vector size="258" baseType="variant">
      <vt:variant>
        <vt:i4>720971</vt:i4>
      </vt:variant>
      <vt:variant>
        <vt:i4>228</vt:i4>
      </vt:variant>
      <vt:variant>
        <vt:i4>0</vt:i4>
      </vt:variant>
      <vt:variant>
        <vt:i4>5</vt:i4>
      </vt:variant>
      <vt:variant>
        <vt:lpwstr>https://suffolksp.org.uk/assets/Safeguarding-Topics/Self-Neglect-Hoarding/self-neglect-pathway-3.pdf</vt:lpwstr>
      </vt:variant>
      <vt:variant>
        <vt:lpwstr/>
      </vt:variant>
      <vt:variant>
        <vt:i4>1507413</vt:i4>
      </vt:variant>
      <vt:variant>
        <vt:i4>225</vt:i4>
      </vt:variant>
      <vt:variant>
        <vt:i4>0</vt:i4>
      </vt:variant>
      <vt:variant>
        <vt:i4>5</vt:i4>
      </vt:variant>
      <vt:variant>
        <vt:lpwstr>https://suffolksp.org.uk/assets/Safeguarding-Topics/Self-Neglect-Hoarding/Multi-agency-SN-risk-assessment.pdf</vt:lpwstr>
      </vt:variant>
      <vt:variant>
        <vt:lpwstr/>
      </vt:variant>
      <vt:variant>
        <vt:i4>458835</vt:i4>
      </vt:variant>
      <vt:variant>
        <vt:i4>222</vt:i4>
      </vt:variant>
      <vt:variant>
        <vt:i4>0</vt:i4>
      </vt:variant>
      <vt:variant>
        <vt:i4>5</vt:i4>
      </vt:variant>
      <vt:variant>
        <vt:lpwstr>https://suffolksp.org.uk/assets/Safeguarding-Topics/Self-Neglect-Hoarding/2019-11-01-Self-Neglect-Hoarding-Multi-Agency-Policy-Practice-Guidance.pdf</vt:lpwstr>
      </vt:variant>
      <vt:variant>
        <vt:lpwstr/>
      </vt:variant>
      <vt:variant>
        <vt:i4>1507405</vt:i4>
      </vt:variant>
      <vt:variant>
        <vt:i4>219</vt:i4>
      </vt:variant>
      <vt:variant>
        <vt:i4>0</vt:i4>
      </vt:variant>
      <vt:variant>
        <vt:i4>5</vt:i4>
      </vt:variant>
      <vt:variant>
        <vt:lpwstr>https://suffolksp.org.uk/assets/Safeguarding-Topics/Self-Neglect-Hoarding/2019-05-16-Self-Neglect-and-Hoarding-Referral-Form.docx</vt:lpwstr>
      </vt:variant>
      <vt:variant>
        <vt:lpwstr/>
      </vt:variant>
      <vt:variant>
        <vt:i4>655424</vt:i4>
      </vt:variant>
      <vt:variant>
        <vt:i4>216</vt:i4>
      </vt:variant>
      <vt:variant>
        <vt:i4>0</vt:i4>
      </vt:variant>
      <vt:variant>
        <vt:i4>5</vt:i4>
      </vt:variant>
      <vt:variant>
        <vt:lpwstr>https://suffolksp.org.uk/safeguarding-topics/domestic-abuse-and-violence/</vt:lpwstr>
      </vt:variant>
      <vt:variant>
        <vt:lpwstr/>
      </vt:variant>
      <vt:variant>
        <vt:i4>2752611</vt:i4>
      </vt:variant>
      <vt:variant>
        <vt:i4>213</vt:i4>
      </vt:variant>
      <vt:variant>
        <vt:i4>0</vt:i4>
      </vt:variant>
      <vt:variant>
        <vt:i4>5</vt:i4>
      </vt:variant>
      <vt:variant>
        <vt:lpwstr>https://suffolksp.org.uk/safeguarding-topics/prevent-and-vulnerable-to-radicalisation/</vt:lpwstr>
      </vt:variant>
      <vt:variant>
        <vt:lpwstr/>
      </vt:variant>
      <vt:variant>
        <vt:i4>6422562</vt:i4>
      </vt:variant>
      <vt:variant>
        <vt:i4>210</vt:i4>
      </vt:variant>
      <vt:variant>
        <vt:i4>0</vt:i4>
      </vt:variant>
      <vt:variant>
        <vt:i4>5</vt:i4>
      </vt:variant>
      <vt:variant>
        <vt:lpwstr>tel:00443456061499</vt:lpwstr>
      </vt:variant>
      <vt:variant>
        <vt:lpwstr/>
      </vt:variant>
      <vt:variant>
        <vt:i4>6684712</vt:i4>
      </vt:variant>
      <vt:variant>
        <vt:i4>207</vt:i4>
      </vt:variant>
      <vt:variant>
        <vt:i4>0</vt:i4>
      </vt:variant>
      <vt:variant>
        <vt:i4>5</vt:i4>
      </vt:variant>
      <vt:variant>
        <vt:lpwstr>tel:00448088004005</vt:lpwstr>
      </vt:variant>
      <vt:variant>
        <vt:lpwstr/>
      </vt:variant>
      <vt:variant>
        <vt:i4>6684776</vt:i4>
      </vt:variant>
      <vt:variant>
        <vt:i4>204</vt:i4>
      </vt:variant>
      <vt:variant>
        <vt:i4>0</vt:i4>
      </vt:variant>
      <vt:variant>
        <vt:i4>5</vt:i4>
      </vt:variant>
      <vt:variant>
        <vt:lpwstr>https://suffolksp.org.uk/concerned/</vt:lpwstr>
      </vt:variant>
      <vt:variant>
        <vt:lpwstr/>
      </vt:variant>
      <vt:variant>
        <vt:i4>2162750</vt:i4>
      </vt:variant>
      <vt:variant>
        <vt:i4>201</vt:i4>
      </vt:variant>
      <vt:variant>
        <vt:i4>0</vt:i4>
      </vt:variant>
      <vt:variant>
        <vt:i4>5</vt:i4>
      </vt:variant>
      <vt:variant>
        <vt:lpwstr>https://suffolksp.org.uk/working-with-children-and-adults/adults/safeguarding-adults-framework/</vt:lpwstr>
      </vt:variant>
      <vt:variant>
        <vt:lpwstr/>
      </vt:variant>
      <vt:variant>
        <vt:i4>1572925</vt:i4>
      </vt:variant>
      <vt:variant>
        <vt:i4>194</vt:i4>
      </vt:variant>
      <vt:variant>
        <vt:i4>0</vt:i4>
      </vt:variant>
      <vt:variant>
        <vt:i4>5</vt:i4>
      </vt:variant>
      <vt:variant>
        <vt:lpwstr/>
      </vt:variant>
      <vt:variant>
        <vt:lpwstr>_Toc80280572</vt:lpwstr>
      </vt:variant>
      <vt:variant>
        <vt:i4>1769533</vt:i4>
      </vt:variant>
      <vt:variant>
        <vt:i4>188</vt:i4>
      </vt:variant>
      <vt:variant>
        <vt:i4>0</vt:i4>
      </vt:variant>
      <vt:variant>
        <vt:i4>5</vt:i4>
      </vt:variant>
      <vt:variant>
        <vt:lpwstr/>
      </vt:variant>
      <vt:variant>
        <vt:lpwstr>_Toc80280571</vt:lpwstr>
      </vt:variant>
      <vt:variant>
        <vt:i4>1703997</vt:i4>
      </vt:variant>
      <vt:variant>
        <vt:i4>182</vt:i4>
      </vt:variant>
      <vt:variant>
        <vt:i4>0</vt:i4>
      </vt:variant>
      <vt:variant>
        <vt:i4>5</vt:i4>
      </vt:variant>
      <vt:variant>
        <vt:lpwstr/>
      </vt:variant>
      <vt:variant>
        <vt:lpwstr>_Toc80280570</vt:lpwstr>
      </vt:variant>
      <vt:variant>
        <vt:i4>1245244</vt:i4>
      </vt:variant>
      <vt:variant>
        <vt:i4>176</vt:i4>
      </vt:variant>
      <vt:variant>
        <vt:i4>0</vt:i4>
      </vt:variant>
      <vt:variant>
        <vt:i4>5</vt:i4>
      </vt:variant>
      <vt:variant>
        <vt:lpwstr/>
      </vt:variant>
      <vt:variant>
        <vt:lpwstr>_Toc80280569</vt:lpwstr>
      </vt:variant>
      <vt:variant>
        <vt:i4>1179708</vt:i4>
      </vt:variant>
      <vt:variant>
        <vt:i4>170</vt:i4>
      </vt:variant>
      <vt:variant>
        <vt:i4>0</vt:i4>
      </vt:variant>
      <vt:variant>
        <vt:i4>5</vt:i4>
      </vt:variant>
      <vt:variant>
        <vt:lpwstr/>
      </vt:variant>
      <vt:variant>
        <vt:lpwstr>_Toc80280568</vt:lpwstr>
      </vt:variant>
      <vt:variant>
        <vt:i4>1900604</vt:i4>
      </vt:variant>
      <vt:variant>
        <vt:i4>164</vt:i4>
      </vt:variant>
      <vt:variant>
        <vt:i4>0</vt:i4>
      </vt:variant>
      <vt:variant>
        <vt:i4>5</vt:i4>
      </vt:variant>
      <vt:variant>
        <vt:lpwstr/>
      </vt:variant>
      <vt:variant>
        <vt:lpwstr>_Toc80280567</vt:lpwstr>
      </vt:variant>
      <vt:variant>
        <vt:i4>1835068</vt:i4>
      </vt:variant>
      <vt:variant>
        <vt:i4>158</vt:i4>
      </vt:variant>
      <vt:variant>
        <vt:i4>0</vt:i4>
      </vt:variant>
      <vt:variant>
        <vt:i4>5</vt:i4>
      </vt:variant>
      <vt:variant>
        <vt:lpwstr/>
      </vt:variant>
      <vt:variant>
        <vt:lpwstr>_Toc80280566</vt:lpwstr>
      </vt:variant>
      <vt:variant>
        <vt:i4>2031676</vt:i4>
      </vt:variant>
      <vt:variant>
        <vt:i4>152</vt:i4>
      </vt:variant>
      <vt:variant>
        <vt:i4>0</vt:i4>
      </vt:variant>
      <vt:variant>
        <vt:i4>5</vt:i4>
      </vt:variant>
      <vt:variant>
        <vt:lpwstr/>
      </vt:variant>
      <vt:variant>
        <vt:lpwstr>_Toc80280565</vt:lpwstr>
      </vt:variant>
      <vt:variant>
        <vt:i4>1966140</vt:i4>
      </vt:variant>
      <vt:variant>
        <vt:i4>146</vt:i4>
      </vt:variant>
      <vt:variant>
        <vt:i4>0</vt:i4>
      </vt:variant>
      <vt:variant>
        <vt:i4>5</vt:i4>
      </vt:variant>
      <vt:variant>
        <vt:lpwstr/>
      </vt:variant>
      <vt:variant>
        <vt:lpwstr>_Toc80280564</vt:lpwstr>
      </vt:variant>
      <vt:variant>
        <vt:i4>1638460</vt:i4>
      </vt:variant>
      <vt:variant>
        <vt:i4>140</vt:i4>
      </vt:variant>
      <vt:variant>
        <vt:i4>0</vt:i4>
      </vt:variant>
      <vt:variant>
        <vt:i4>5</vt:i4>
      </vt:variant>
      <vt:variant>
        <vt:lpwstr/>
      </vt:variant>
      <vt:variant>
        <vt:lpwstr>_Toc80280563</vt:lpwstr>
      </vt:variant>
      <vt:variant>
        <vt:i4>1572924</vt:i4>
      </vt:variant>
      <vt:variant>
        <vt:i4>134</vt:i4>
      </vt:variant>
      <vt:variant>
        <vt:i4>0</vt:i4>
      </vt:variant>
      <vt:variant>
        <vt:i4>5</vt:i4>
      </vt:variant>
      <vt:variant>
        <vt:lpwstr/>
      </vt:variant>
      <vt:variant>
        <vt:lpwstr>_Toc80280562</vt:lpwstr>
      </vt:variant>
      <vt:variant>
        <vt:i4>1769532</vt:i4>
      </vt:variant>
      <vt:variant>
        <vt:i4>128</vt:i4>
      </vt:variant>
      <vt:variant>
        <vt:i4>0</vt:i4>
      </vt:variant>
      <vt:variant>
        <vt:i4>5</vt:i4>
      </vt:variant>
      <vt:variant>
        <vt:lpwstr/>
      </vt:variant>
      <vt:variant>
        <vt:lpwstr>_Toc80280561</vt:lpwstr>
      </vt:variant>
      <vt:variant>
        <vt:i4>1703996</vt:i4>
      </vt:variant>
      <vt:variant>
        <vt:i4>122</vt:i4>
      </vt:variant>
      <vt:variant>
        <vt:i4>0</vt:i4>
      </vt:variant>
      <vt:variant>
        <vt:i4>5</vt:i4>
      </vt:variant>
      <vt:variant>
        <vt:lpwstr/>
      </vt:variant>
      <vt:variant>
        <vt:lpwstr>_Toc80280560</vt:lpwstr>
      </vt:variant>
      <vt:variant>
        <vt:i4>1245247</vt:i4>
      </vt:variant>
      <vt:variant>
        <vt:i4>116</vt:i4>
      </vt:variant>
      <vt:variant>
        <vt:i4>0</vt:i4>
      </vt:variant>
      <vt:variant>
        <vt:i4>5</vt:i4>
      </vt:variant>
      <vt:variant>
        <vt:lpwstr/>
      </vt:variant>
      <vt:variant>
        <vt:lpwstr>_Toc80280559</vt:lpwstr>
      </vt:variant>
      <vt:variant>
        <vt:i4>1179711</vt:i4>
      </vt:variant>
      <vt:variant>
        <vt:i4>110</vt:i4>
      </vt:variant>
      <vt:variant>
        <vt:i4>0</vt:i4>
      </vt:variant>
      <vt:variant>
        <vt:i4>5</vt:i4>
      </vt:variant>
      <vt:variant>
        <vt:lpwstr/>
      </vt:variant>
      <vt:variant>
        <vt:lpwstr>_Toc80280558</vt:lpwstr>
      </vt:variant>
      <vt:variant>
        <vt:i4>1900607</vt:i4>
      </vt:variant>
      <vt:variant>
        <vt:i4>104</vt:i4>
      </vt:variant>
      <vt:variant>
        <vt:i4>0</vt:i4>
      </vt:variant>
      <vt:variant>
        <vt:i4>5</vt:i4>
      </vt:variant>
      <vt:variant>
        <vt:lpwstr/>
      </vt:variant>
      <vt:variant>
        <vt:lpwstr>_Toc80280557</vt:lpwstr>
      </vt:variant>
      <vt:variant>
        <vt:i4>1835071</vt:i4>
      </vt:variant>
      <vt:variant>
        <vt:i4>98</vt:i4>
      </vt:variant>
      <vt:variant>
        <vt:i4>0</vt:i4>
      </vt:variant>
      <vt:variant>
        <vt:i4>5</vt:i4>
      </vt:variant>
      <vt:variant>
        <vt:lpwstr/>
      </vt:variant>
      <vt:variant>
        <vt:lpwstr>_Toc80280556</vt:lpwstr>
      </vt:variant>
      <vt:variant>
        <vt:i4>2031679</vt:i4>
      </vt:variant>
      <vt:variant>
        <vt:i4>92</vt:i4>
      </vt:variant>
      <vt:variant>
        <vt:i4>0</vt:i4>
      </vt:variant>
      <vt:variant>
        <vt:i4>5</vt:i4>
      </vt:variant>
      <vt:variant>
        <vt:lpwstr/>
      </vt:variant>
      <vt:variant>
        <vt:lpwstr>_Toc80280555</vt:lpwstr>
      </vt:variant>
      <vt:variant>
        <vt:i4>1966143</vt:i4>
      </vt:variant>
      <vt:variant>
        <vt:i4>86</vt:i4>
      </vt:variant>
      <vt:variant>
        <vt:i4>0</vt:i4>
      </vt:variant>
      <vt:variant>
        <vt:i4>5</vt:i4>
      </vt:variant>
      <vt:variant>
        <vt:lpwstr/>
      </vt:variant>
      <vt:variant>
        <vt:lpwstr>_Toc80280554</vt:lpwstr>
      </vt:variant>
      <vt:variant>
        <vt:i4>1638463</vt:i4>
      </vt:variant>
      <vt:variant>
        <vt:i4>80</vt:i4>
      </vt:variant>
      <vt:variant>
        <vt:i4>0</vt:i4>
      </vt:variant>
      <vt:variant>
        <vt:i4>5</vt:i4>
      </vt:variant>
      <vt:variant>
        <vt:lpwstr/>
      </vt:variant>
      <vt:variant>
        <vt:lpwstr>_Toc80280553</vt:lpwstr>
      </vt:variant>
      <vt:variant>
        <vt:i4>1572927</vt:i4>
      </vt:variant>
      <vt:variant>
        <vt:i4>74</vt:i4>
      </vt:variant>
      <vt:variant>
        <vt:i4>0</vt:i4>
      </vt:variant>
      <vt:variant>
        <vt:i4>5</vt:i4>
      </vt:variant>
      <vt:variant>
        <vt:lpwstr/>
      </vt:variant>
      <vt:variant>
        <vt:lpwstr>_Toc80280552</vt:lpwstr>
      </vt:variant>
      <vt:variant>
        <vt:i4>1769535</vt:i4>
      </vt:variant>
      <vt:variant>
        <vt:i4>68</vt:i4>
      </vt:variant>
      <vt:variant>
        <vt:i4>0</vt:i4>
      </vt:variant>
      <vt:variant>
        <vt:i4>5</vt:i4>
      </vt:variant>
      <vt:variant>
        <vt:lpwstr/>
      </vt:variant>
      <vt:variant>
        <vt:lpwstr>_Toc80280551</vt:lpwstr>
      </vt:variant>
      <vt:variant>
        <vt:i4>1703999</vt:i4>
      </vt:variant>
      <vt:variant>
        <vt:i4>62</vt:i4>
      </vt:variant>
      <vt:variant>
        <vt:i4>0</vt:i4>
      </vt:variant>
      <vt:variant>
        <vt:i4>5</vt:i4>
      </vt:variant>
      <vt:variant>
        <vt:lpwstr/>
      </vt:variant>
      <vt:variant>
        <vt:lpwstr>_Toc80280550</vt:lpwstr>
      </vt:variant>
      <vt:variant>
        <vt:i4>1245246</vt:i4>
      </vt:variant>
      <vt:variant>
        <vt:i4>56</vt:i4>
      </vt:variant>
      <vt:variant>
        <vt:i4>0</vt:i4>
      </vt:variant>
      <vt:variant>
        <vt:i4>5</vt:i4>
      </vt:variant>
      <vt:variant>
        <vt:lpwstr/>
      </vt:variant>
      <vt:variant>
        <vt:lpwstr>_Toc80280549</vt:lpwstr>
      </vt:variant>
      <vt:variant>
        <vt:i4>1179710</vt:i4>
      </vt:variant>
      <vt:variant>
        <vt:i4>50</vt:i4>
      </vt:variant>
      <vt:variant>
        <vt:i4>0</vt:i4>
      </vt:variant>
      <vt:variant>
        <vt:i4>5</vt:i4>
      </vt:variant>
      <vt:variant>
        <vt:lpwstr/>
      </vt:variant>
      <vt:variant>
        <vt:lpwstr>_Toc80280548</vt:lpwstr>
      </vt:variant>
      <vt:variant>
        <vt:i4>1900606</vt:i4>
      </vt:variant>
      <vt:variant>
        <vt:i4>44</vt:i4>
      </vt:variant>
      <vt:variant>
        <vt:i4>0</vt:i4>
      </vt:variant>
      <vt:variant>
        <vt:i4>5</vt:i4>
      </vt:variant>
      <vt:variant>
        <vt:lpwstr/>
      </vt:variant>
      <vt:variant>
        <vt:lpwstr>_Toc80280547</vt:lpwstr>
      </vt:variant>
      <vt:variant>
        <vt:i4>1835070</vt:i4>
      </vt:variant>
      <vt:variant>
        <vt:i4>38</vt:i4>
      </vt:variant>
      <vt:variant>
        <vt:i4>0</vt:i4>
      </vt:variant>
      <vt:variant>
        <vt:i4>5</vt:i4>
      </vt:variant>
      <vt:variant>
        <vt:lpwstr/>
      </vt:variant>
      <vt:variant>
        <vt:lpwstr>_Toc80280546</vt:lpwstr>
      </vt:variant>
      <vt:variant>
        <vt:i4>2031678</vt:i4>
      </vt:variant>
      <vt:variant>
        <vt:i4>32</vt:i4>
      </vt:variant>
      <vt:variant>
        <vt:i4>0</vt:i4>
      </vt:variant>
      <vt:variant>
        <vt:i4>5</vt:i4>
      </vt:variant>
      <vt:variant>
        <vt:lpwstr/>
      </vt:variant>
      <vt:variant>
        <vt:lpwstr>_Toc80280545</vt:lpwstr>
      </vt:variant>
      <vt:variant>
        <vt:i4>1966142</vt:i4>
      </vt:variant>
      <vt:variant>
        <vt:i4>26</vt:i4>
      </vt:variant>
      <vt:variant>
        <vt:i4>0</vt:i4>
      </vt:variant>
      <vt:variant>
        <vt:i4>5</vt:i4>
      </vt:variant>
      <vt:variant>
        <vt:lpwstr/>
      </vt:variant>
      <vt:variant>
        <vt:lpwstr>_Toc80280544</vt:lpwstr>
      </vt:variant>
      <vt:variant>
        <vt:i4>1638462</vt:i4>
      </vt:variant>
      <vt:variant>
        <vt:i4>20</vt:i4>
      </vt:variant>
      <vt:variant>
        <vt:i4>0</vt:i4>
      </vt:variant>
      <vt:variant>
        <vt:i4>5</vt:i4>
      </vt:variant>
      <vt:variant>
        <vt:lpwstr/>
      </vt:variant>
      <vt:variant>
        <vt:lpwstr>_Toc80280543</vt:lpwstr>
      </vt:variant>
      <vt:variant>
        <vt:i4>1572926</vt:i4>
      </vt:variant>
      <vt:variant>
        <vt:i4>14</vt:i4>
      </vt:variant>
      <vt:variant>
        <vt:i4>0</vt:i4>
      </vt:variant>
      <vt:variant>
        <vt:i4>5</vt:i4>
      </vt:variant>
      <vt:variant>
        <vt:lpwstr/>
      </vt:variant>
      <vt:variant>
        <vt:lpwstr>_Toc80280542</vt:lpwstr>
      </vt:variant>
      <vt:variant>
        <vt:i4>1769534</vt:i4>
      </vt:variant>
      <vt:variant>
        <vt:i4>8</vt:i4>
      </vt:variant>
      <vt:variant>
        <vt:i4>0</vt:i4>
      </vt:variant>
      <vt:variant>
        <vt:i4>5</vt:i4>
      </vt:variant>
      <vt:variant>
        <vt:lpwstr/>
      </vt:variant>
      <vt:variant>
        <vt:lpwstr>_Toc80280541</vt:lpwstr>
      </vt:variant>
      <vt:variant>
        <vt:i4>1703998</vt:i4>
      </vt:variant>
      <vt:variant>
        <vt:i4>2</vt:i4>
      </vt:variant>
      <vt:variant>
        <vt:i4>0</vt:i4>
      </vt:variant>
      <vt:variant>
        <vt:i4>5</vt:i4>
      </vt:variant>
      <vt:variant>
        <vt:lpwstr/>
      </vt:variant>
      <vt:variant>
        <vt:lpwstr>_Toc80280540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children</dc:title>
  <dc:subject/>
  <dc:creator>J Wilkinson</dc:creator>
  <cp:keywords/>
  <cp:lastModifiedBy>Jacqui Wilkinson</cp:lastModifiedBy>
  <cp:revision>11</cp:revision>
  <cp:lastPrinted>2016-05-17T11:43:00Z</cp:lastPrinted>
  <dcterms:created xsi:type="dcterms:W3CDTF">2026-04-21T11:27:00Z</dcterms:created>
  <dcterms:modified xsi:type="dcterms:W3CDTF">2026-04-21T13:28:00Z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4973a7b0-d6cf-455f-bd30-7d33d5f97e7a</vt:lpwstr>
  </property>
  <property fmtid="{D5CDD505-2E9C-101B-9397-08002B2CF9AE}" pid="4" name="MediaServiceImageTags">
    <vt:lpwstr/>
  </property>
</Properties>
</file>